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5" w:type="dxa"/>
        <w:tblInd w:w="108" w:type="dxa"/>
        <w:tblLook w:val="0000" w:firstRow="0" w:lastRow="0" w:firstColumn="0" w:lastColumn="0" w:noHBand="0" w:noVBand="0"/>
      </w:tblPr>
      <w:tblGrid>
        <w:gridCol w:w="3402"/>
        <w:gridCol w:w="6153"/>
      </w:tblGrid>
      <w:tr w:rsidR="005D3A51" w:rsidRPr="00D6284E" w:rsidTr="002D7B2A">
        <w:tc>
          <w:tcPr>
            <w:tcW w:w="3402" w:type="dxa"/>
          </w:tcPr>
          <w:p w:rsidR="005D3A51" w:rsidRPr="00D6284E" w:rsidRDefault="005D3A51" w:rsidP="002D7B2A">
            <w:pPr>
              <w:jc w:val="center"/>
              <w:rPr>
                <w:rFonts w:cs="Times New Roman"/>
                <w:b/>
                <w:szCs w:val="28"/>
              </w:rPr>
            </w:pPr>
            <w:r>
              <w:rPr>
                <w:rFonts w:cs="Times New Roman"/>
                <w:b/>
                <w:szCs w:val="28"/>
              </w:rPr>
              <w:t>HỘI ĐỒNG</w:t>
            </w:r>
            <w:r w:rsidRPr="00D6284E">
              <w:rPr>
                <w:rFonts w:cs="Times New Roman"/>
                <w:b/>
                <w:szCs w:val="28"/>
              </w:rPr>
              <w:t xml:space="preserve"> NHÂN DÂN</w:t>
            </w:r>
          </w:p>
          <w:p w:rsidR="005D3A51" w:rsidRPr="00D6284E" w:rsidRDefault="005D3A51" w:rsidP="002D7B2A">
            <w:pPr>
              <w:jc w:val="center"/>
              <w:rPr>
                <w:rFonts w:cs="Times New Roman"/>
                <w:b/>
                <w:szCs w:val="28"/>
              </w:rPr>
            </w:pPr>
            <w:r w:rsidRPr="00D6284E">
              <w:rPr>
                <w:rFonts w:cs="Times New Roman"/>
                <w:b/>
                <w:szCs w:val="28"/>
              </w:rPr>
              <w:t>TỈNH BẮC KẠN</w:t>
            </w:r>
          </w:p>
          <w:p w:rsidR="005D3A51" w:rsidRPr="00D6284E" w:rsidRDefault="005D3A51" w:rsidP="002D7B2A">
            <w:pPr>
              <w:rPr>
                <w:rFonts w:cs="Times New Roman"/>
                <w:szCs w:val="28"/>
              </w:rPr>
            </w:pPr>
            <w:r w:rsidRPr="00D6284E">
              <w:rPr>
                <w:rFonts w:cs="Times New Roman"/>
                <w:noProof/>
                <w:szCs w:val="28"/>
              </w:rPr>
              <mc:AlternateContent>
                <mc:Choice Requires="wps">
                  <w:drawing>
                    <wp:anchor distT="0" distB="0" distL="114300" distR="114300" simplePos="0" relativeHeight="251658752" behindDoc="0" locked="0" layoutInCell="1" allowOverlap="1" wp14:anchorId="762CDD45" wp14:editId="32318EF6">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5B8F74"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5D3A51" w:rsidRPr="00D6284E" w:rsidRDefault="005D3A51" w:rsidP="002D7B2A">
            <w:pPr>
              <w:jc w:val="center"/>
              <w:rPr>
                <w:rFonts w:cs="Times New Roman"/>
                <w:b/>
                <w:szCs w:val="28"/>
              </w:rPr>
            </w:pPr>
            <w:r w:rsidRPr="00D6284E">
              <w:rPr>
                <w:rFonts w:cs="Times New Roman"/>
                <w:szCs w:val="28"/>
              </w:rPr>
              <w:t>Số:</w:t>
            </w:r>
            <w:r>
              <w:rPr>
                <w:rFonts w:cs="Times New Roman"/>
                <w:szCs w:val="28"/>
              </w:rPr>
              <w:t xml:space="preserve"> 08/2024</w:t>
            </w:r>
            <w:r w:rsidRPr="00D6284E">
              <w:rPr>
                <w:rFonts w:cs="Times New Roman"/>
                <w:szCs w:val="28"/>
              </w:rPr>
              <w:t>/</w:t>
            </w:r>
            <w:r>
              <w:rPr>
                <w:rFonts w:cs="Times New Roman"/>
                <w:szCs w:val="28"/>
              </w:rPr>
              <w:t>NQ-HĐND</w:t>
            </w:r>
          </w:p>
        </w:tc>
        <w:tc>
          <w:tcPr>
            <w:tcW w:w="6153" w:type="dxa"/>
          </w:tcPr>
          <w:p w:rsidR="005D3A51" w:rsidRPr="00D6284E" w:rsidRDefault="005D3A51" w:rsidP="002D7B2A">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5D3A51" w:rsidRPr="00D6284E" w:rsidRDefault="005D3A51" w:rsidP="002D7B2A">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5D3A51" w:rsidRPr="00D6284E" w:rsidRDefault="005D3A51" w:rsidP="002D7B2A">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56704" behindDoc="0" locked="0" layoutInCell="1" allowOverlap="1" wp14:anchorId="3246469D" wp14:editId="4D0FC74E">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E4E09" id="AutoShape 3" o:spid="_x0000_s1026" type="#_x0000_t32" style="position:absolute;margin-left:60.4pt;margin-top:2.3pt;width:174.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5D3A51" w:rsidRPr="00D6284E" w:rsidRDefault="005D3A51" w:rsidP="002D7B2A">
            <w:pPr>
              <w:pStyle w:val="Heading7"/>
              <w:spacing w:after="0" w:line="240" w:lineRule="auto"/>
              <w:jc w:val="center"/>
              <w:rPr>
                <w:rFonts w:eastAsia="Calibri" w:cs="Times New Roman"/>
                <w:b/>
                <w:sz w:val="28"/>
                <w:szCs w:val="28"/>
              </w:rPr>
            </w:pPr>
            <w:r w:rsidRPr="00D6284E">
              <w:rPr>
                <w:rFonts w:eastAsia="Calibri" w:cs="Times New Roman"/>
                <w:sz w:val="28"/>
                <w:szCs w:val="28"/>
              </w:rPr>
              <w:t>Bắc Kạn, ngày</w:t>
            </w:r>
            <w:r>
              <w:rPr>
                <w:rFonts w:eastAsia="Calibri" w:cs="Times New Roman"/>
                <w:sz w:val="28"/>
                <w:szCs w:val="28"/>
              </w:rPr>
              <w:t xml:space="preserve"> 18 t</w:t>
            </w:r>
            <w:r w:rsidRPr="00D6284E">
              <w:rPr>
                <w:rFonts w:eastAsia="Calibri" w:cs="Times New Roman"/>
                <w:sz w:val="28"/>
                <w:szCs w:val="28"/>
              </w:rPr>
              <w:t xml:space="preserve">háng </w:t>
            </w:r>
            <w:r>
              <w:rPr>
                <w:rFonts w:eastAsia="Calibri" w:cs="Times New Roman"/>
                <w:sz w:val="28"/>
                <w:szCs w:val="28"/>
              </w:rPr>
              <w:t>7</w:t>
            </w:r>
            <w:r w:rsidRPr="00D6284E">
              <w:rPr>
                <w:rFonts w:eastAsia="Calibri" w:cs="Times New Roman"/>
                <w:sz w:val="28"/>
                <w:szCs w:val="28"/>
              </w:rPr>
              <w:t xml:space="preserve"> năm 202</w:t>
            </w:r>
            <w:r>
              <w:rPr>
                <w:rFonts w:eastAsia="Calibri" w:cs="Times New Roman"/>
                <w:sz w:val="28"/>
                <w:szCs w:val="28"/>
              </w:rPr>
              <w:t>4</w:t>
            </w:r>
          </w:p>
        </w:tc>
      </w:tr>
    </w:tbl>
    <w:p w:rsidR="005D3A51" w:rsidRPr="00D6284E" w:rsidRDefault="005D3A51" w:rsidP="005D3A51">
      <w:pPr>
        <w:spacing w:before="200"/>
        <w:jc w:val="center"/>
        <w:rPr>
          <w:rFonts w:cs="Times New Roman"/>
          <w:b/>
          <w:szCs w:val="28"/>
        </w:rPr>
      </w:pPr>
      <w:r>
        <w:rPr>
          <w:rFonts w:cs="Times New Roman"/>
          <w:b/>
          <w:szCs w:val="28"/>
        </w:rPr>
        <w:t>NGHỊ QUYẾT</w:t>
      </w:r>
    </w:p>
    <w:p w:rsidR="005D3A51" w:rsidRDefault="005D3A51" w:rsidP="005D3A51">
      <w:pPr>
        <w:spacing w:line="360" w:lineRule="exact"/>
        <w:jc w:val="center"/>
        <w:rPr>
          <w:b/>
          <w:szCs w:val="28"/>
        </w:rPr>
      </w:pPr>
      <w:r>
        <w:rPr>
          <w:b/>
          <w:spacing w:val="-6"/>
          <w:szCs w:val="28"/>
        </w:rPr>
        <w:t xml:space="preserve">Bãi bỏ </w:t>
      </w:r>
      <w:r>
        <w:rPr>
          <w:b/>
          <w:szCs w:val="28"/>
          <w:lang w:val="pt-BR"/>
        </w:rPr>
        <w:t xml:space="preserve">một số </w:t>
      </w:r>
      <w:r w:rsidR="00516C3C">
        <w:rPr>
          <w:b/>
          <w:szCs w:val="28"/>
          <w:lang w:val="pt-BR"/>
        </w:rPr>
        <w:t>N</w:t>
      </w:r>
      <w:r>
        <w:rPr>
          <w:b/>
          <w:szCs w:val="28"/>
          <w:lang w:val="pt-BR"/>
        </w:rPr>
        <w:t>ghị quyết của Hội đồng nhân dân tỉnh</w:t>
      </w:r>
      <w:r>
        <w:rPr>
          <w:b/>
          <w:color w:val="FF0000"/>
          <w:szCs w:val="28"/>
          <w:lang w:val="pt-BR"/>
        </w:rPr>
        <w:t xml:space="preserve"> </w:t>
      </w:r>
      <w:r>
        <w:rPr>
          <w:b/>
          <w:szCs w:val="28"/>
          <w:lang w:val="pt-BR"/>
        </w:rPr>
        <w:t>Bắc Kạn</w:t>
      </w:r>
    </w:p>
    <w:p w:rsidR="005D3A51" w:rsidRPr="00D6284E" w:rsidRDefault="005D3A51" w:rsidP="005D3A51">
      <w:pPr>
        <w:spacing w:after="120"/>
        <w:jc w:val="center"/>
        <w:rPr>
          <w:rFonts w:cs="Times New Roman"/>
          <w:szCs w:val="28"/>
          <w:vertAlign w:val="superscript"/>
        </w:rPr>
      </w:pPr>
      <w:r w:rsidRPr="00D6284E">
        <w:rPr>
          <w:rFonts w:cs="Times New Roman"/>
          <w:szCs w:val="28"/>
          <w:vertAlign w:val="superscript"/>
        </w:rPr>
        <w:t>____________________</w:t>
      </w:r>
    </w:p>
    <w:p w:rsidR="005D3A51" w:rsidRPr="006B0D16" w:rsidRDefault="005D3A51" w:rsidP="005D3A51">
      <w:pPr>
        <w:pStyle w:val="BodyText"/>
        <w:spacing w:after="240"/>
        <w:jc w:val="center"/>
        <w:rPr>
          <w:b/>
          <w:sz w:val="28"/>
          <w:szCs w:val="28"/>
          <w:lang w:val="en-US"/>
        </w:rPr>
      </w:pPr>
      <w:r w:rsidRPr="006B0D16">
        <w:rPr>
          <w:b/>
          <w:bCs/>
          <w:sz w:val="28"/>
          <w:szCs w:val="28"/>
          <w:lang w:val="vi-VN"/>
        </w:rPr>
        <w:t>HỘI ĐỒNG NHÂN DÂN TỈNH BẮC KẠN</w:t>
      </w:r>
      <w:r w:rsidRPr="006B0D16">
        <w:rPr>
          <w:b/>
          <w:bCs/>
          <w:sz w:val="28"/>
          <w:szCs w:val="28"/>
          <w:lang w:val="vi-VN"/>
        </w:rPr>
        <w:br/>
      </w:r>
      <w:r>
        <w:rPr>
          <w:b/>
          <w:sz w:val="28"/>
          <w:szCs w:val="28"/>
          <w:lang w:val="en-US"/>
        </w:rPr>
        <w:t>KHÓA X, KỲ HỌP THỨ 21</w:t>
      </w:r>
    </w:p>
    <w:p w:rsidR="005D3A51" w:rsidRPr="00CD1B78" w:rsidRDefault="005D3A51" w:rsidP="00CD1B78">
      <w:pPr>
        <w:spacing w:before="120" w:after="120" w:line="420" w:lineRule="exact"/>
        <w:ind w:firstLine="720"/>
        <w:rPr>
          <w:rFonts w:ascii="Times New Roman Italic" w:hAnsi="Times New Roman Italic"/>
          <w:szCs w:val="28"/>
        </w:rPr>
      </w:pPr>
      <w:r w:rsidRPr="00CD1B78">
        <w:rPr>
          <w:rFonts w:ascii="Times New Roman Italic" w:hAnsi="Times New Roman Italic"/>
          <w:i/>
          <w:iCs/>
          <w:szCs w:val="28"/>
          <w:lang w:val="vi-VN"/>
        </w:rPr>
        <w:t>Căn cứ Luật Tổ chức chính quyền địa phương ngày 19 tháng 6 năm 2015;</w:t>
      </w:r>
    </w:p>
    <w:p w:rsidR="005D3A51" w:rsidRPr="00CD1B78" w:rsidRDefault="005D3A51" w:rsidP="00CD1B78">
      <w:pPr>
        <w:spacing w:before="120" w:after="120" w:line="440" w:lineRule="exact"/>
        <w:ind w:firstLine="720"/>
        <w:rPr>
          <w:rFonts w:ascii="Times New Roman Italic" w:hAnsi="Times New Roman Italic"/>
          <w:szCs w:val="28"/>
        </w:rPr>
      </w:pPr>
      <w:r w:rsidRPr="00CD1B78">
        <w:rPr>
          <w:rFonts w:ascii="Times New Roman Italic" w:hAnsi="Times New Roman Italic"/>
          <w:i/>
          <w:iCs/>
          <w:szCs w:val="28"/>
          <w:lang w:val="vi-VN"/>
        </w:rPr>
        <w:t>C</w:t>
      </w:r>
      <w:r w:rsidRPr="00CD1B78">
        <w:rPr>
          <w:rFonts w:ascii="Times New Roman Italic" w:hAnsi="Times New Roman Italic"/>
          <w:i/>
          <w:iCs/>
          <w:szCs w:val="28"/>
        </w:rPr>
        <w:t>ă</w:t>
      </w:r>
      <w:r w:rsidRPr="00CD1B78">
        <w:rPr>
          <w:rFonts w:ascii="Times New Roman Italic" w:hAnsi="Times New Roman Italic"/>
          <w:i/>
          <w:iCs/>
          <w:szCs w:val="28"/>
          <w:lang w:val="vi-VN"/>
        </w:rPr>
        <w:t>n cứ Luật Ban hành văn bản quy phạm pháp luật ngày 22 tháng 6 năm 2015</w:t>
      </w:r>
      <w:r w:rsidRPr="00CD1B78">
        <w:rPr>
          <w:rFonts w:ascii="Times New Roman Italic" w:hAnsi="Times New Roman Italic"/>
          <w:i/>
          <w:iCs/>
          <w:szCs w:val="28"/>
        </w:rPr>
        <w:t xml:space="preserve">; Luật </w:t>
      </w:r>
      <w:r w:rsidR="00CD1B78">
        <w:rPr>
          <w:rFonts w:ascii="Times New Roman Italic" w:hAnsi="Times New Roman Italic"/>
          <w:i/>
          <w:iCs/>
          <w:szCs w:val="28"/>
        </w:rPr>
        <w:t>S</w:t>
      </w:r>
      <w:r w:rsidRPr="00CD1B78">
        <w:rPr>
          <w:rFonts w:ascii="Times New Roman Italic" w:hAnsi="Times New Roman Italic"/>
          <w:i/>
          <w:iCs/>
          <w:szCs w:val="28"/>
        </w:rPr>
        <w:t>ửa đổi, bổ sung một số điều của Luật Ban hành văn bản quy phạm pháp luật ngày 18 tháng 6 năm 2020;</w:t>
      </w:r>
    </w:p>
    <w:p w:rsidR="005D3A51" w:rsidRPr="00516C3C" w:rsidRDefault="005D3A51" w:rsidP="00CD1B78">
      <w:pPr>
        <w:spacing w:before="120" w:after="120" w:line="440" w:lineRule="exact"/>
        <w:ind w:firstLine="720"/>
        <w:rPr>
          <w:rFonts w:cs="Times New Roman"/>
          <w:i/>
          <w:iCs/>
          <w:szCs w:val="28"/>
        </w:rPr>
      </w:pPr>
      <w:r w:rsidRPr="00516C3C">
        <w:rPr>
          <w:rFonts w:cs="Times New Roman"/>
          <w:i/>
          <w:iCs/>
          <w:szCs w:val="28"/>
          <w:lang w:val="vi-VN"/>
        </w:rPr>
        <w:t>C</w:t>
      </w:r>
      <w:r w:rsidRPr="00516C3C">
        <w:rPr>
          <w:rFonts w:cs="Times New Roman"/>
          <w:i/>
          <w:iCs/>
          <w:szCs w:val="28"/>
        </w:rPr>
        <w:t>ă</w:t>
      </w:r>
      <w:r w:rsidRPr="00516C3C">
        <w:rPr>
          <w:rFonts w:cs="Times New Roman"/>
          <w:i/>
          <w:iCs/>
          <w:szCs w:val="28"/>
          <w:lang w:val="vi-VN"/>
        </w:rPr>
        <w:t xml:space="preserve">n cứ Nghị định số 34/2016/NĐ-CP ngày 14 tháng 5 năm 2016 của Chính phủ </w:t>
      </w:r>
      <w:r w:rsidR="00516C3C" w:rsidRPr="00516C3C">
        <w:rPr>
          <w:rFonts w:cs="Times New Roman"/>
          <w:i/>
          <w:iCs/>
          <w:szCs w:val="28"/>
        </w:rPr>
        <w:t>Q</w:t>
      </w:r>
      <w:r w:rsidRPr="00516C3C">
        <w:rPr>
          <w:rFonts w:cs="Times New Roman"/>
          <w:i/>
          <w:iCs/>
          <w:szCs w:val="28"/>
          <w:lang w:val="vi-VN"/>
        </w:rPr>
        <w:t>uy định chi tiết một số điều và biện pháp thi hành Luật Ban hành văn bản quy phạm pháp luật;</w:t>
      </w:r>
      <w:r w:rsidRPr="00516C3C">
        <w:rPr>
          <w:rFonts w:cs="Times New Roman"/>
          <w:i/>
          <w:iCs/>
          <w:szCs w:val="28"/>
        </w:rPr>
        <w:t xml:space="preserve"> Nghị định số 154/2020/NĐ-CP ngày 31 tháng 12 năm 2020 của Chính phủ sửa đổi, bổ sung một số điều của Nghị định số </w:t>
      </w:r>
      <w:r w:rsidRPr="00516C3C">
        <w:rPr>
          <w:rFonts w:cs="Times New Roman"/>
          <w:i/>
          <w:iCs/>
          <w:szCs w:val="28"/>
          <w:lang w:val="vi-VN"/>
        </w:rPr>
        <w:t xml:space="preserve">34/2016/NĐ-CP ngày 14 tháng 5 năm 2016 của Chính phủ </w:t>
      </w:r>
      <w:r w:rsidR="00516C3C" w:rsidRPr="00516C3C">
        <w:rPr>
          <w:rFonts w:cs="Times New Roman"/>
          <w:i/>
          <w:iCs/>
          <w:szCs w:val="28"/>
        </w:rPr>
        <w:t>Q</w:t>
      </w:r>
      <w:r w:rsidRPr="00516C3C">
        <w:rPr>
          <w:rFonts w:cs="Times New Roman"/>
          <w:i/>
          <w:iCs/>
          <w:szCs w:val="28"/>
          <w:lang w:val="vi-VN"/>
        </w:rPr>
        <w:t>uy định chi tiết một số điều và biện pháp thi hành Luật Ban hành văn bản quy phạm pháp luật</w:t>
      </w:r>
      <w:r w:rsidRPr="00516C3C">
        <w:rPr>
          <w:rFonts w:cs="Times New Roman"/>
          <w:i/>
          <w:iCs/>
          <w:szCs w:val="28"/>
        </w:rPr>
        <w:t xml:space="preserve">; Nghị định số 59/2024/NĐ-CP ngày 25 tháng 5 năm 2024 của Chính phủ </w:t>
      </w:r>
      <w:bookmarkStart w:id="0" w:name="dieu_1"/>
      <w:r w:rsidRPr="00516C3C">
        <w:rPr>
          <w:rFonts w:cs="Times New Roman"/>
          <w:i/>
          <w:iCs/>
          <w:szCs w:val="28"/>
        </w:rPr>
        <w:t>s</w:t>
      </w:r>
      <w:r w:rsidRPr="00516C3C">
        <w:rPr>
          <w:rFonts w:cs="Times New Roman"/>
          <w:bCs/>
          <w:i/>
          <w:szCs w:val="28"/>
          <w:shd w:val="clear" w:color="auto" w:fill="FFFFFF"/>
        </w:rPr>
        <w:t>ửa đổi, bổ sung một số điều của Nghị định số </w:t>
      </w:r>
      <w:bookmarkEnd w:id="0"/>
      <w:r w:rsidRPr="00516C3C">
        <w:rPr>
          <w:rFonts w:cs="Times New Roman"/>
          <w:bCs/>
          <w:i/>
          <w:szCs w:val="28"/>
          <w:shd w:val="clear" w:color="auto" w:fill="FFFFFF"/>
        </w:rPr>
        <w:t>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rsidR="005D3A51" w:rsidRPr="00CD1B78" w:rsidRDefault="005D3A51" w:rsidP="00CD1B78">
      <w:pPr>
        <w:spacing w:before="120" w:after="120" w:line="420" w:lineRule="exact"/>
        <w:ind w:firstLine="720"/>
        <w:rPr>
          <w:rFonts w:ascii="Times New Roman Italic" w:hAnsi="Times New Roman Italic"/>
          <w:i/>
          <w:iCs/>
          <w:szCs w:val="28"/>
        </w:rPr>
      </w:pPr>
      <w:r w:rsidRPr="00CD1B78">
        <w:rPr>
          <w:rFonts w:ascii="Times New Roman Italic" w:hAnsi="Times New Roman Italic"/>
          <w:i/>
          <w:iCs/>
          <w:szCs w:val="28"/>
        </w:rPr>
        <w:t xml:space="preserve">Xét Tờ trình số 106/TTr-UBND ngày 20 tháng 6 năm 2024 của Ủy ban nhân dân tỉnh về việc bãi bỏ một số </w:t>
      </w:r>
      <w:r w:rsidR="00516C3C">
        <w:rPr>
          <w:rFonts w:ascii="Times New Roman Italic" w:hAnsi="Times New Roman Italic"/>
          <w:i/>
          <w:iCs/>
          <w:szCs w:val="28"/>
        </w:rPr>
        <w:t>N</w:t>
      </w:r>
      <w:r w:rsidRPr="00CD1B78">
        <w:rPr>
          <w:rFonts w:ascii="Times New Roman Italic" w:hAnsi="Times New Roman Italic"/>
          <w:i/>
          <w:iCs/>
          <w:szCs w:val="28"/>
        </w:rPr>
        <w:t>ghị quyết của Hội đồng nhân dân tỉnh; Báo cáo thẩm tra số 114/BC-HĐND ngày 12 tháng 7 năm 2024 của Ban Pháp chế Hội đồng nhân dân tỉnh và ý kiến thảo luận của đại biểu Hội đồng nhân dân tỉnh tại kỳ họp.</w:t>
      </w:r>
    </w:p>
    <w:p w:rsidR="005D3A51" w:rsidRDefault="005D3A51" w:rsidP="00CD1B78">
      <w:pPr>
        <w:spacing w:before="360" w:after="360"/>
        <w:jc w:val="center"/>
        <w:rPr>
          <w:b/>
          <w:bCs/>
          <w:szCs w:val="28"/>
        </w:rPr>
      </w:pPr>
      <w:r>
        <w:rPr>
          <w:b/>
          <w:bCs/>
          <w:szCs w:val="28"/>
          <w:lang w:val="vi-VN"/>
        </w:rPr>
        <w:t xml:space="preserve">QUYẾT </w:t>
      </w:r>
      <w:r>
        <w:rPr>
          <w:b/>
          <w:bCs/>
          <w:szCs w:val="28"/>
        </w:rPr>
        <w:t>NGHỊ</w:t>
      </w:r>
      <w:r>
        <w:rPr>
          <w:b/>
          <w:bCs/>
          <w:szCs w:val="28"/>
          <w:lang w:val="vi-VN"/>
        </w:rPr>
        <w:t>:</w:t>
      </w:r>
    </w:p>
    <w:p w:rsidR="005D3A51" w:rsidRPr="00CD1B78" w:rsidRDefault="005D3A51" w:rsidP="00CD1B78">
      <w:pPr>
        <w:spacing w:before="120" w:after="120" w:line="440" w:lineRule="exact"/>
        <w:ind w:firstLine="720"/>
        <w:rPr>
          <w:szCs w:val="28"/>
          <w:lang w:val="pt-BR"/>
        </w:rPr>
      </w:pPr>
      <w:r w:rsidRPr="00CD1B78">
        <w:rPr>
          <w:b/>
          <w:bCs/>
          <w:szCs w:val="28"/>
          <w:lang w:val="vi-VN"/>
        </w:rPr>
        <w:t xml:space="preserve">Điều </w:t>
      </w:r>
      <w:r w:rsidRPr="00CD1B78">
        <w:rPr>
          <w:b/>
          <w:bCs/>
          <w:szCs w:val="28"/>
        </w:rPr>
        <w:t>1</w:t>
      </w:r>
      <w:r w:rsidRPr="00CD1B78">
        <w:rPr>
          <w:b/>
          <w:bCs/>
          <w:szCs w:val="28"/>
          <w:lang w:val="vi-VN"/>
        </w:rPr>
        <w:t>.</w:t>
      </w:r>
      <w:r w:rsidRPr="00CD1B78">
        <w:rPr>
          <w:szCs w:val="28"/>
          <w:lang w:val="pt-BR"/>
        </w:rPr>
        <w:t xml:space="preserve"> Bãi bỏ toàn bộ 28 </w:t>
      </w:r>
      <w:r w:rsidR="00AF7E92">
        <w:rPr>
          <w:szCs w:val="28"/>
          <w:lang w:val="pt-BR"/>
        </w:rPr>
        <w:t>N</w:t>
      </w:r>
      <w:r w:rsidRPr="00CD1B78">
        <w:rPr>
          <w:szCs w:val="28"/>
          <w:lang w:val="pt-BR"/>
        </w:rPr>
        <w:t>ghị quyết của Hội đồng nhân dân tỉnh Bắc Kạn sau đây: (có danh mục tại Phụ lục kèm theo).</w:t>
      </w:r>
    </w:p>
    <w:p w:rsidR="005D3A51" w:rsidRPr="00CD1B78" w:rsidRDefault="005D3A51" w:rsidP="00CD1B78">
      <w:pPr>
        <w:spacing w:before="120" w:after="120" w:line="380" w:lineRule="exact"/>
        <w:ind w:firstLine="720"/>
        <w:rPr>
          <w:szCs w:val="28"/>
          <w:lang w:val="pt-BR"/>
        </w:rPr>
      </w:pPr>
      <w:r w:rsidRPr="00CD1B78">
        <w:rPr>
          <w:b/>
          <w:szCs w:val="28"/>
          <w:lang w:val="pt-BR"/>
        </w:rPr>
        <w:lastRenderedPageBreak/>
        <w:t>Điều 2.</w:t>
      </w:r>
      <w:r w:rsidRPr="00CD1B78">
        <w:rPr>
          <w:szCs w:val="28"/>
          <w:lang w:val="pt-BR"/>
        </w:rPr>
        <w:t xml:space="preserve"> Bãi bỏ một phần 02 </w:t>
      </w:r>
      <w:r w:rsidR="005A70FE">
        <w:rPr>
          <w:szCs w:val="28"/>
          <w:lang w:val="pt-BR"/>
        </w:rPr>
        <w:t>N</w:t>
      </w:r>
      <w:r w:rsidRPr="00CD1B78">
        <w:rPr>
          <w:szCs w:val="28"/>
          <w:lang w:val="pt-BR"/>
        </w:rPr>
        <w:t>ghị quyết của Hội đồng nhân dân tỉnh Bắc Kạn sau đây:</w:t>
      </w:r>
    </w:p>
    <w:p w:rsidR="005D3A51" w:rsidRPr="00CD1B78" w:rsidRDefault="005D3A51" w:rsidP="00CD1B78">
      <w:pPr>
        <w:spacing w:before="120" w:after="120" w:line="380" w:lineRule="exact"/>
        <w:ind w:firstLine="720"/>
        <w:rPr>
          <w:szCs w:val="28"/>
          <w:lang w:val="pt-BR"/>
        </w:rPr>
      </w:pPr>
      <w:r w:rsidRPr="00CD1B78">
        <w:rPr>
          <w:szCs w:val="28"/>
          <w:lang w:val="pt-BR"/>
        </w:rPr>
        <w:t>1. Bãi bỏ khoản 2 Điều 1 Nghị quyết số 19/2009/NQ-HĐND ngày 05 tháng 10 năm 2009 của Hội đồng nhân dân tỉnh về việc đặt tên đường, công trình công cộng và điều chỉnh độ dài một số đường thuộc địa bàn thị xã Bắc Kạn, tỉnh Bắc Kạn.</w:t>
      </w:r>
    </w:p>
    <w:p w:rsidR="005D3A51" w:rsidRPr="00CD1B78" w:rsidRDefault="005D3A51" w:rsidP="00CD1B78">
      <w:pPr>
        <w:spacing w:before="120" w:after="120" w:line="380" w:lineRule="exact"/>
        <w:ind w:firstLine="720"/>
        <w:rPr>
          <w:szCs w:val="28"/>
          <w:lang w:val="pt-BR"/>
        </w:rPr>
      </w:pPr>
      <w:r w:rsidRPr="00CD1B78">
        <w:rPr>
          <w:szCs w:val="28"/>
          <w:lang w:val="pt-BR"/>
        </w:rPr>
        <w:t xml:space="preserve">2. Bãi bỏ nội dung “(Danh sách cán bộ, công chức làm đầu mối kiểm soát thủ tục hành chính phải được Ủy ban nhân dân cấp tỉnh phê duyệt)” tại mục 6 của Quy định mức chi cho hoạt động kiểm soát thủ tục hành chính trên địa bàn tỉnh Bắc Kạn ban hành kèm theo Nghị quyết số 05/2015/NQ-HĐND ngày 03 tháng 4 năm 2015 của Hội đồng nhân dân tỉnh </w:t>
      </w:r>
      <w:r w:rsidRPr="00CD1B78">
        <w:rPr>
          <w:bCs/>
          <w:szCs w:val="28"/>
          <w:lang w:val="pt-BR"/>
        </w:rPr>
        <w:t>về việc quy định mức chi cho hoạt động kiểm soát thủ tục hành chính trên địa bàn tỉnh Bắc Kạn.</w:t>
      </w:r>
    </w:p>
    <w:p w:rsidR="005D3A51" w:rsidRPr="00CD1B78" w:rsidRDefault="005D3A51" w:rsidP="00CD1B78">
      <w:pPr>
        <w:spacing w:before="120" w:after="120" w:line="380" w:lineRule="exact"/>
        <w:ind w:firstLine="720"/>
        <w:rPr>
          <w:i/>
          <w:szCs w:val="28"/>
          <w:lang w:val="pt-BR"/>
        </w:rPr>
      </w:pPr>
      <w:r w:rsidRPr="00CD1B78">
        <w:rPr>
          <w:b/>
          <w:bCs/>
          <w:szCs w:val="28"/>
          <w:lang w:val="vi-VN"/>
        </w:rPr>
        <w:t xml:space="preserve">Điều </w:t>
      </w:r>
      <w:r w:rsidRPr="00CD1B78">
        <w:rPr>
          <w:b/>
          <w:bCs/>
          <w:szCs w:val="28"/>
          <w:lang w:val="pt-BR"/>
        </w:rPr>
        <w:t>3</w:t>
      </w:r>
      <w:r w:rsidRPr="00CD1B78">
        <w:rPr>
          <w:b/>
          <w:bCs/>
          <w:szCs w:val="28"/>
          <w:lang w:val="vi-VN"/>
        </w:rPr>
        <w:t>.</w:t>
      </w:r>
      <w:r w:rsidRPr="00CD1B78">
        <w:rPr>
          <w:szCs w:val="28"/>
          <w:lang w:val="vi-VN"/>
        </w:rPr>
        <w:t xml:space="preserve"> </w:t>
      </w:r>
      <w:r w:rsidRPr="00CD1B78">
        <w:rPr>
          <w:b/>
          <w:szCs w:val="28"/>
          <w:lang w:val="pt-BR"/>
        </w:rPr>
        <w:t>Tổ chức thực hiện</w:t>
      </w:r>
    </w:p>
    <w:p w:rsidR="005D3A51" w:rsidRPr="00CD1B78" w:rsidRDefault="005D3A51" w:rsidP="00CD1B78">
      <w:pPr>
        <w:spacing w:before="120" w:after="120" w:line="380" w:lineRule="exact"/>
        <w:ind w:firstLine="720"/>
        <w:rPr>
          <w:szCs w:val="28"/>
          <w:lang w:val="vi-VN"/>
        </w:rPr>
      </w:pPr>
      <w:r w:rsidRPr="00CD1B78">
        <w:rPr>
          <w:szCs w:val="28"/>
          <w:lang w:val="pt-BR"/>
        </w:rPr>
        <w:t>1</w:t>
      </w:r>
      <w:r w:rsidRPr="00CD1B78">
        <w:rPr>
          <w:szCs w:val="28"/>
          <w:lang w:val="vi-VN"/>
        </w:rPr>
        <w:t>. Giao Ủy ban nhân dân tỉnh tổ chức thực hiện Nghị quyết theo quy định.</w:t>
      </w:r>
    </w:p>
    <w:p w:rsidR="005D3A51" w:rsidRPr="00CD1B78" w:rsidRDefault="005D3A51" w:rsidP="00CD1B78">
      <w:pPr>
        <w:spacing w:before="120" w:after="120" w:line="380" w:lineRule="exact"/>
        <w:ind w:firstLine="720"/>
        <w:rPr>
          <w:szCs w:val="28"/>
          <w:lang w:val="vi-VN"/>
        </w:rPr>
      </w:pPr>
      <w:r w:rsidRPr="00CD1B78">
        <w:rPr>
          <w:szCs w:val="28"/>
          <w:lang w:val="vi-VN"/>
        </w:rPr>
        <w:t xml:space="preserve">2. Giao Thường trực Hội đồng nhân dân, các </w:t>
      </w:r>
      <w:r w:rsidRPr="00CD1B78">
        <w:rPr>
          <w:szCs w:val="28"/>
        </w:rPr>
        <w:t>B</w:t>
      </w:r>
      <w:r w:rsidRPr="00CD1B78">
        <w:rPr>
          <w:szCs w:val="28"/>
          <w:lang w:val="vi-VN"/>
        </w:rPr>
        <w:t>an Hội đồng nhân dân, Tổ đại biểu Hội đồng nhân dân và đại biểu Hội đồng nhân dân tỉnh giám sát việc thực hiện Nghị quyết.</w:t>
      </w:r>
    </w:p>
    <w:p w:rsidR="005D3A51" w:rsidRPr="00CD1B78" w:rsidRDefault="005D3A51" w:rsidP="00CD1B78">
      <w:pPr>
        <w:widowControl w:val="0"/>
        <w:spacing w:before="120" w:after="120" w:line="380" w:lineRule="exact"/>
        <w:ind w:firstLine="720"/>
        <w:rPr>
          <w:rFonts w:eastAsia="Times New Roman" w:cs="Times New Roman"/>
          <w:szCs w:val="20"/>
        </w:rPr>
      </w:pPr>
      <w:r w:rsidRPr="00CD1B78">
        <w:rPr>
          <w:szCs w:val="28"/>
          <w:lang w:val="pt-BR"/>
        </w:rPr>
        <w:t xml:space="preserve">Nghị quyết này đã được Hội đồng nhân dân tỉnh khóa X, kỳ họp thứ 21 thông qua ngày 18 tháng 7 năm 2024 và </w:t>
      </w:r>
      <w:r w:rsidRPr="00CD1B78">
        <w:rPr>
          <w:szCs w:val="28"/>
          <w:lang w:val="vi-VN"/>
        </w:rPr>
        <w:t xml:space="preserve">có hiệu lực từ ngày </w:t>
      </w:r>
      <w:r w:rsidRPr="00CD1B78">
        <w:rPr>
          <w:szCs w:val="28"/>
        </w:rPr>
        <w:t>28</w:t>
      </w:r>
      <w:r w:rsidRPr="00CD1B78">
        <w:rPr>
          <w:szCs w:val="28"/>
          <w:lang w:val="pt-BR"/>
        </w:rPr>
        <w:t xml:space="preserve"> </w:t>
      </w:r>
      <w:r w:rsidRPr="00CD1B78">
        <w:rPr>
          <w:szCs w:val="28"/>
          <w:lang w:val="vi-VN"/>
        </w:rPr>
        <w:t xml:space="preserve">tháng </w:t>
      </w:r>
      <w:r w:rsidRPr="00CD1B78">
        <w:rPr>
          <w:szCs w:val="28"/>
        </w:rPr>
        <w:t>7</w:t>
      </w:r>
      <w:r w:rsidRPr="00CD1B78">
        <w:rPr>
          <w:szCs w:val="28"/>
          <w:lang w:val="vi-VN"/>
        </w:rPr>
        <w:t xml:space="preserve"> năm 20</w:t>
      </w:r>
      <w:r w:rsidRPr="00CD1B78">
        <w:rPr>
          <w:szCs w:val="28"/>
          <w:lang w:val="pt-BR"/>
        </w:rPr>
        <w:t>24</w:t>
      </w:r>
      <w:r w:rsidRPr="00CD1B78">
        <w:rPr>
          <w:szCs w:val="28"/>
          <w:lang w:val="vi-VN"/>
        </w:rPr>
        <w:t>.</w:t>
      </w:r>
      <w:r w:rsidRPr="00CD1B78">
        <w:rPr>
          <w:szCs w:val="28"/>
        </w:rPr>
        <w:t>/.</w:t>
      </w:r>
    </w:p>
    <w:tbl>
      <w:tblPr>
        <w:tblW w:w="9356" w:type="dxa"/>
        <w:tblInd w:w="108" w:type="dxa"/>
        <w:tblLook w:val="01E0" w:firstRow="1" w:lastRow="1" w:firstColumn="1" w:lastColumn="1" w:noHBand="0" w:noVBand="0"/>
      </w:tblPr>
      <w:tblGrid>
        <w:gridCol w:w="4003"/>
        <w:gridCol w:w="5353"/>
      </w:tblGrid>
      <w:tr w:rsidR="005D3A51" w:rsidRPr="00D6284E" w:rsidTr="002D7B2A">
        <w:trPr>
          <w:trHeight w:val="132"/>
        </w:trPr>
        <w:tc>
          <w:tcPr>
            <w:tcW w:w="4003" w:type="dxa"/>
          </w:tcPr>
          <w:p w:rsidR="005D3A51" w:rsidRPr="00D6284E" w:rsidRDefault="005D3A51" w:rsidP="002D7B2A">
            <w:pPr>
              <w:rPr>
                <w:rFonts w:cs="Times New Roman"/>
                <w:szCs w:val="28"/>
              </w:rPr>
            </w:pPr>
          </w:p>
          <w:p w:rsidR="005D3A51" w:rsidRPr="00D6284E" w:rsidRDefault="005D3A51" w:rsidP="002D7B2A">
            <w:pPr>
              <w:rPr>
                <w:rFonts w:cs="Times New Roman"/>
                <w:szCs w:val="28"/>
              </w:rPr>
            </w:pPr>
          </w:p>
        </w:tc>
        <w:tc>
          <w:tcPr>
            <w:tcW w:w="5353" w:type="dxa"/>
          </w:tcPr>
          <w:p w:rsidR="005D3A51" w:rsidRDefault="005D3A51" w:rsidP="002D7B2A">
            <w:pPr>
              <w:tabs>
                <w:tab w:val="center" w:pos="6946"/>
              </w:tabs>
              <w:jc w:val="center"/>
              <w:rPr>
                <w:rFonts w:cs="Times New Roman"/>
                <w:b/>
                <w:szCs w:val="28"/>
              </w:rPr>
            </w:pPr>
            <w:r w:rsidRPr="00D6284E">
              <w:rPr>
                <w:rFonts w:cs="Times New Roman"/>
                <w:b/>
                <w:szCs w:val="28"/>
              </w:rPr>
              <w:t>CHỦ TỊCH</w:t>
            </w:r>
          </w:p>
          <w:p w:rsidR="005D3A51" w:rsidRDefault="005D3A51" w:rsidP="002D7B2A">
            <w:pPr>
              <w:tabs>
                <w:tab w:val="center" w:pos="6946"/>
              </w:tabs>
              <w:jc w:val="center"/>
              <w:rPr>
                <w:rFonts w:cs="Times New Roman"/>
                <w:b/>
                <w:szCs w:val="28"/>
              </w:rPr>
            </w:pPr>
          </w:p>
          <w:p w:rsidR="005D3A51" w:rsidRDefault="005D3A51" w:rsidP="002D7B2A">
            <w:pPr>
              <w:tabs>
                <w:tab w:val="center" w:pos="6946"/>
              </w:tabs>
              <w:jc w:val="center"/>
              <w:rPr>
                <w:rFonts w:cs="Times New Roman"/>
                <w:b/>
                <w:szCs w:val="28"/>
              </w:rPr>
            </w:pPr>
          </w:p>
          <w:p w:rsidR="005D3A51" w:rsidRDefault="005D3A51" w:rsidP="002D7B2A">
            <w:pPr>
              <w:tabs>
                <w:tab w:val="center" w:pos="6946"/>
              </w:tabs>
              <w:jc w:val="center"/>
              <w:rPr>
                <w:rFonts w:cs="Times New Roman"/>
                <w:b/>
                <w:szCs w:val="28"/>
              </w:rPr>
            </w:pPr>
          </w:p>
          <w:p w:rsidR="005D3A51" w:rsidRPr="00D6284E" w:rsidRDefault="005D3A51" w:rsidP="002D7B2A">
            <w:pPr>
              <w:tabs>
                <w:tab w:val="center" w:pos="6946"/>
              </w:tabs>
              <w:jc w:val="center"/>
              <w:rPr>
                <w:rFonts w:cs="Times New Roman"/>
                <w:b/>
                <w:szCs w:val="28"/>
              </w:rPr>
            </w:pPr>
          </w:p>
          <w:p w:rsidR="005D3A51" w:rsidRPr="00D6284E" w:rsidRDefault="005D3A51" w:rsidP="002D7B2A">
            <w:pPr>
              <w:jc w:val="center"/>
              <w:rPr>
                <w:rFonts w:cs="Times New Roman"/>
                <w:szCs w:val="28"/>
              </w:rPr>
            </w:pPr>
            <w:r>
              <w:rPr>
                <w:rFonts w:cs="Times New Roman"/>
                <w:b/>
                <w:szCs w:val="28"/>
              </w:rPr>
              <w:t>Phương Thị Thanh</w:t>
            </w:r>
          </w:p>
        </w:tc>
      </w:tr>
    </w:tbl>
    <w:p w:rsidR="005D3A51" w:rsidRPr="00D6284E" w:rsidRDefault="005D3A51" w:rsidP="005D3A51">
      <w:pPr>
        <w:rPr>
          <w:rFonts w:cs="Times New Roman"/>
          <w:szCs w:val="28"/>
        </w:rPr>
      </w:pPr>
    </w:p>
    <w:p w:rsidR="005D3A51" w:rsidRDefault="005D3A51" w:rsidP="005D3A51"/>
    <w:p w:rsidR="00036B89" w:rsidRDefault="00036B89"/>
    <w:p w:rsidR="00CD1B78" w:rsidRDefault="00CD1B78"/>
    <w:p w:rsidR="00CD1B78" w:rsidRDefault="00CD1B78"/>
    <w:p w:rsidR="00CD1B78" w:rsidRDefault="00CD1B78"/>
    <w:p w:rsidR="00CD1B78" w:rsidRDefault="00CD1B78"/>
    <w:p w:rsidR="00CD1B78" w:rsidRDefault="00CD1B78"/>
    <w:p w:rsidR="00CD1B78" w:rsidRDefault="00CD1B78"/>
    <w:p w:rsidR="00CD1B78" w:rsidRDefault="00CD1B78"/>
    <w:p w:rsidR="00CD1B78" w:rsidRDefault="00CD1B78"/>
    <w:p w:rsidR="00CD1B78" w:rsidRDefault="00CD1B78"/>
    <w:p w:rsidR="00CD1B78" w:rsidRDefault="00CD1B78"/>
    <w:p w:rsidR="00CD1B78" w:rsidRPr="00CD1B78" w:rsidRDefault="00CD1B78" w:rsidP="00CD1B78">
      <w:pPr>
        <w:spacing w:line="360" w:lineRule="atLeast"/>
        <w:jc w:val="center"/>
        <w:rPr>
          <w:rFonts w:ascii="Times New Roman Bold" w:hAnsi="Times New Roman Bold"/>
          <w:b/>
          <w:szCs w:val="28"/>
          <w:lang w:val="pt-BR"/>
        </w:rPr>
      </w:pPr>
      <w:r w:rsidRPr="00CD1B78">
        <w:rPr>
          <w:rFonts w:ascii="Times New Roman Bold" w:hAnsi="Times New Roman Bold"/>
          <w:b/>
          <w:szCs w:val="28"/>
          <w:lang w:val="pt-BR"/>
        </w:rPr>
        <w:lastRenderedPageBreak/>
        <w:t>Phụ lục</w:t>
      </w:r>
    </w:p>
    <w:p w:rsidR="00CD1B78" w:rsidRPr="00CD1B78" w:rsidRDefault="00CD1B78" w:rsidP="00CD1B78">
      <w:pPr>
        <w:spacing w:line="360" w:lineRule="atLeast"/>
        <w:jc w:val="center"/>
        <w:rPr>
          <w:rFonts w:ascii="Times New Roman Bold" w:hAnsi="Times New Roman Bold"/>
          <w:b/>
          <w:szCs w:val="28"/>
          <w:lang w:val="pt-BR"/>
        </w:rPr>
      </w:pPr>
      <w:r w:rsidRPr="00CD1B78">
        <w:rPr>
          <w:rFonts w:ascii="Times New Roman Bold" w:hAnsi="Times New Roman Bold"/>
          <w:b/>
          <w:szCs w:val="28"/>
          <w:lang w:val="pt-BR"/>
        </w:rPr>
        <w:t>DANH MỤC CÁC NGHỊ QUYẾT BÃI BỎ TOÀN BỘ</w:t>
      </w:r>
    </w:p>
    <w:p w:rsidR="00CD1B78" w:rsidRPr="00CD1B78" w:rsidRDefault="00CD1B78" w:rsidP="00CD1B78">
      <w:pPr>
        <w:spacing w:line="360" w:lineRule="atLeast"/>
        <w:jc w:val="center"/>
        <w:rPr>
          <w:rFonts w:ascii="Times New Roman Italic" w:hAnsi="Times New Roman Italic"/>
          <w:i/>
          <w:szCs w:val="28"/>
          <w:lang w:val="pt-BR"/>
        </w:rPr>
      </w:pPr>
      <w:r w:rsidRPr="00CD1B78">
        <w:rPr>
          <w:rFonts w:ascii="Times New Roman Italic" w:hAnsi="Times New Roman Italic"/>
          <w:i/>
          <w:szCs w:val="28"/>
          <w:lang w:val="pt-BR"/>
        </w:rPr>
        <w:t xml:space="preserve">(Ban hành kèm theo Nghị quyết số 08/2024/NQ-HĐND </w:t>
      </w:r>
    </w:p>
    <w:p w:rsidR="00CD1B78" w:rsidRPr="00CD1B78" w:rsidRDefault="00CD1B78" w:rsidP="00CD1B78">
      <w:pPr>
        <w:spacing w:line="360" w:lineRule="atLeast"/>
        <w:jc w:val="center"/>
        <w:rPr>
          <w:rFonts w:ascii="Times New Roman Italic" w:hAnsi="Times New Roman Italic"/>
          <w:i/>
          <w:szCs w:val="28"/>
          <w:lang w:val="pt-BR"/>
        </w:rPr>
      </w:pPr>
      <w:r w:rsidRPr="00CD1B78">
        <w:rPr>
          <w:rFonts w:ascii="Times New Roman Italic" w:hAnsi="Times New Roman Italic"/>
          <w:i/>
          <w:szCs w:val="28"/>
          <w:lang w:val="pt-BR"/>
        </w:rPr>
        <w:t>ngày 18 tháng 7 năm 2024 của Hội đồng nhân dân tỉnh Bắc Kạn)</w:t>
      </w:r>
    </w:p>
    <w:p w:rsidR="00CD1B78" w:rsidRPr="00CD1B78" w:rsidRDefault="00CD1B78" w:rsidP="00CD1B78">
      <w:pPr>
        <w:spacing w:line="360" w:lineRule="atLeast"/>
        <w:jc w:val="center"/>
        <w:rPr>
          <w:i/>
          <w:szCs w:val="28"/>
          <w:vertAlign w:val="superscript"/>
          <w:lang w:val="pt-BR"/>
        </w:rPr>
      </w:pPr>
      <w:r w:rsidRPr="00CD1B78">
        <w:rPr>
          <w:i/>
          <w:szCs w:val="28"/>
          <w:vertAlign w:val="superscript"/>
          <w:lang w:val="pt-BR"/>
        </w:rPr>
        <w:t>________________________</w:t>
      </w:r>
    </w:p>
    <w:p w:rsidR="00CD1B78" w:rsidRPr="00CD1B78" w:rsidRDefault="00CD1B78" w:rsidP="008E5599">
      <w:pPr>
        <w:spacing w:before="120" w:after="120" w:line="480" w:lineRule="exact"/>
        <w:ind w:firstLine="720"/>
        <w:rPr>
          <w:bCs/>
          <w:szCs w:val="28"/>
          <w:lang w:val="pt-BR"/>
        </w:rPr>
      </w:pPr>
      <w:r w:rsidRPr="00CD1B78">
        <w:rPr>
          <w:szCs w:val="28"/>
          <w:lang w:val="pt-BR"/>
        </w:rPr>
        <w:t xml:space="preserve">1. Nghị quyết số 01/2007/NQ-HĐND ngày 11 tháng 5 năm 2007 </w:t>
      </w:r>
      <w:r w:rsidRPr="00CD1B78">
        <w:rPr>
          <w:bCs/>
          <w:szCs w:val="28"/>
          <w:lang w:val="pt-BR"/>
        </w:rPr>
        <w:t xml:space="preserve">của Hội đồng nhân dân tỉnh </w:t>
      </w:r>
      <w:r w:rsidRPr="00CD1B78">
        <w:rPr>
          <w:szCs w:val="28"/>
          <w:lang w:val="pt-BR"/>
        </w:rPr>
        <w:t xml:space="preserve">về việc thực hiện thí điểm Đề án </w:t>
      </w:r>
      <w:r w:rsidR="005A70FE">
        <w:rPr>
          <w:szCs w:val="28"/>
          <w:lang w:val="pt-BR"/>
        </w:rPr>
        <w:t>P</w:t>
      </w:r>
      <w:r w:rsidRPr="00CD1B78">
        <w:rPr>
          <w:szCs w:val="28"/>
          <w:lang w:val="pt-BR"/>
        </w:rPr>
        <w:t>hân cấp tổ chức quản lý bảo dưỡng hệ thống đường huyện trên địa bàn tỉnh Bắc Kạn.</w:t>
      </w:r>
    </w:p>
    <w:p w:rsidR="00CD1B78" w:rsidRPr="00CD1B78" w:rsidRDefault="00CD1B78" w:rsidP="008E5599">
      <w:pPr>
        <w:spacing w:before="120" w:after="120" w:line="480" w:lineRule="exact"/>
        <w:ind w:firstLine="720"/>
        <w:rPr>
          <w:szCs w:val="28"/>
          <w:lang w:val="pt-BR"/>
        </w:rPr>
      </w:pPr>
      <w:r w:rsidRPr="00CD1B78">
        <w:rPr>
          <w:szCs w:val="28"/>
          <w:lang w:val="pt-BR"/>
        </w:rPr>
        <w:t>2. Nghị quyết số 18/2007/NQ-HĐND ngày 29 tháng 10 năm 2007 của Hội đồng nhân dân tỉnh về quy hoạch thăm dò, khai thác, chế biến khoáng sản tỉnh Bắc Kạn giai đoạn 2007 - 2010, định hướng đến năm 2020.</w:t>
      </w:r>
    </w:p>
    <w:p w:rsidR="00CD1B78" w:rsidRPr="00CD1B78" w:rsidRDefault="00CD1B78" w:rsidP="008E5599">
      <w:pPr>
        <w:spacing w:before="120" w:after="120" w:line="480" w:lineRule="exact"/>
        <w:ind w:firstLine="720"/>
        <w:rPr>
          <w:szCs w:val="28"/>
          <w:lang w:val="pt-BR"/>
        </w:rPr>
      </w:pPr>
      <w:r w:rsidRPr="00CD1B78">
        <w:rPr>
          <w:szCs w:val="28"/>
          <w:lang w:val="pt-BR"/>
        </w:rPr>
        <w:t xml:space="preserve">3. Nghị quyết số 21/2008/NQ-HĐND ngày 15 tháng 12 năm 2008 của Hội đồng nhân dân tỉnh về việc sửa đổi, bổ sung một số điểm của </w:t>
      </w:r>
      <w:r w:rsidR="005A70FE">
        <w:rPr>
          <w:szCs w:val="28"/>
          <w:lang w:val="pt-BR"/>
        </w:rPr>
        <w:t>Q</w:t>
      </w:r>
      <w:r w:rsidRPr="00CD1B78">
        <w:rPr>
          <w:szCs w:val="28"/>
          <w:lang w:val="pt-BR"/>
        </w:rPr>
        <w:t>uy hoạch thăm dò, khai thác, chế biến khoáng sản tỉnh Bắc Kạn giai đoạn 2007 - 2010, định hướng đến năm 2020 quy định tại Nghị quyết số 18/2007/NQ-HĐND ngày 29/10/2007 của Hội đồng nhân dân tỉnh Bắc Kạn.</w:t>
      </w:r>
    </w:p>
    <w:p w:rsidR="00CD1B78" w:rsidRPr="005A70FE" w:rsidRDefault="00CD1B78" w:rsidP="008E5599">
      <w:pPr>
        <w:spacing w:before="120" w:after="120" w:line="480" w:lineRule="exact"/>
        <w:ind w:firstLine="720"/>
        <w:rPr>
          <w:spacing w:val="2"/>
          <w:szCs w:val="28"/>
          <w:lang w:val="pt-BR"/>
        </w:rPr>
      </w:pPr>
      <w:r w:rsidRPr="005A70FE">
        <w:rPr>
          <w:spacing w:val="2"/>
          <w:szCs w:val="28"/>
          <w:lang w:val="pt-BR"/>
        </w:rPr>
        <w:t xml:space="preserve">4. Nghị quyết số 24/2011/NQ-HĐND ngày 07 tháng 10 năm 2011 của Hội đồng nhân dân tỉnh về việc </w:t>
      </w:r>
      <w:r w:rsidR="005A70FE" w:rsidRPr="005A70FE">
        <w:rPr>
          <w:spacing w:val="2"/>
          <w:szCs w:val="28"/>
          <w:lang w:val="pt-BR"/>
        </w:rPr>
        <w:t>Q</w:t>
      </w:r>
      <w:r w:rsidRPr="005A70FE">
        <w:rPr>
          <w:spacing w:val="2"/>
          <w:szCs w:val="28"/>
          <w:lang w:val="pt-BR"/>
        </w:rPr>
        <w:t>uy định mức thu học phí đối với cơ sở giáo dục nghề nghiệp thuộc hệ thống giáo dục quốc dân từ năm học 2011 - 2012 đến năm học 2014</w:t>
      </w:r>
      <w:r w:rsidR="005A70FE" w:rsidRPr="005A70FE">
        <w:rPr>
          <w:spacing w:val="2"/>
          <w:szCs w:val="28"/>
          <w:lang w:val="pt-BR"/>
        </w:rPr>
        <w:t xml:space="preserve"> </w:t>
      </w:r>
      <w:r w:rsidRPr="005A70FE">
        <w:rPr>
          <w:spacing w:val="2"/>
          <w:szCs w:val="28"/>
          <w:lang w:val="pt-BR"/>
        </w:rPr>
        <w:t>-</w:t>
      </w:r>
      <w:r w:rsidR="005A70FE" w:rsidRPr="005A70FE">
        <w:rPr>
          <w:spacing w:val="2"/>
          <w:szCs w:val="28"/>
          <w:lang w:val="pt-BR"/>
        </w:rPr>
        <w:t xml:space="preserve"> </w:t>
      </w:r>
      <w:r w:rsidRPr="005A70FE">
        <w:rPr>
          <w:spacing w:val="2"/>
          <w:szCs w:val="28"/>
          <w:lang w:val="pt-BR"/>
        </w:rPr>
        <w:t>2015 trên địa bàn tỉnh Bắc Kạn.</w:t>
      </w:r>
    </w:p>
    <w:p w:rsidR="00CD1B78" w:rsidRPr="00CD1B78" w:rsidRDefault="00CD1B78" w:rsidP="008E5599">
      <w:pPr>
        <w:spacing w:before="120" w:after="120" w:line="480" w:lineRule="exact"/>
        <w:ind w:firstLine="720"/>
        <w:rPr>
          <w:szCs w:val="28"/>
          <w:lang w:val="pt-BR"/>
        </w:rPr>
      </w:pPr>
      <w:r w:rsidRPr="00CD1B78">
        <w:rPr>
          <w:szCs w:val="28"/>
          <w:lang w:val="pt-BR"/>
        </w:rPr>
        <w:t xml:space="preserve">5. Nghị quyết số 02/2012/NQ-HĐND ngày 10 tháng 4 năm 2012 của Hội đồng nhân dân tỉnh về việc thông qua </w:t>
      </w:r>
      <w:r w:rsidR="005A70FE">
        <w:rPr>
          <w:szCs w:val="28"/>
          <w:lang w:val="pt-BR"/>
        </w:rPr>
        <w:t>Q</w:t>
      </w:r>
      <w:r w:rsidRPr="00CD1B78">
        <w:rPr>
          <w:szCs w:val="28"/>
          <w:lang w:val="pt-BR"/>
        </w:rPr>
        <w:t>uy hoạch sử dụng đất đến năm 2020, kế hoạch sử dụng đất 05 năm (2011 - 2015) của tỉnh Bắc Kạn.</w:t>
      </w:r>
    </w:p>
    <w:p w:rsidR="00CD1B78" w:rsidRPr="00CD1B78" w:rsidRDefault="00CD1B78" w:rsidP="008E5599">
      <w:pPr>
        <w:spacing w:before="120" w:after="120" w:line="480" w:lineRule="exact"/>
        <w:ind w:firstLine="720"/>
        <w:rPr>
          <w:szCs w:val="28"/>
          <w:lang w:val="pt-BR"/>
        </w:rPr>
      </w:pPr>
      <w:r w:rsidRPr="00CD1B78">
        <w:rPr>
          <w:szCs w:val="28"/>
          <w:lang w:val="pt-BR"/>
        </w:rPr>
        <w:t>6. Nghị quyết số 04/2012/NQ-HĐND ngày 10 tháng 4 năm 2012 của Hội đồng nhân dân tỉnh về việc tiếp tục thực hiện tiêu chí phân bổ vốn dự án phát triển sản xuất và dự án phát triển cơ sở hạ tầng thiết yếu thuộc chương trình phát triển kinh tế - xã hội các xã đặc biệt khó khăn, thôn đặc biệt khó khăn (thuộc xã khu vực II) vùng đồng bào dân tộc và miền núi tỉnh Bắc Kạn theo Nghị quyết số 18/2008/NQ-HĐND ngày 09 tháng 10 năm 2008 củ</w:t>
      </w:r>
      <w:r w:rsidR="005A70FE">
        <w:rPr>
          <w:szCs w:val="28"/>
          <w:lang w:val="pt-BR"/>
        </w:rPr>
        <w:t>a Hội đồng nhân dân</w:t>
      </w:r>
      <w:r w:rsidRPr="00CD1B78">
        <w:rPr>
          <w:szCs w:val="28"/>
          <w:lang w:val="pt-BR"/>
        </w:rPr>
        <w:t xml:space="preserve"> tỉnh khóa VII.</w:t>
      </w:r>
    </w:p>
    <w:p w:rsidR="00CD1B78" w:rsidRPr="009E0FC0" w:rsidRDefault="00CD1B78" w:rsidP="008E5599">
      <w:pPr>
        <w:spacing w:before="120" w:after="120" w:line="440" w:lineRule="exact"/>
        <w:ind w:firstLine="720"/>
        <w:rPr>
          <w:spacing w:val="2"/>
          <w:szCs w:val="28"/>
          <w:lang w:val="pt-BR"/>
        </w:rPr>
      </w:pPr>
      <w:r w:rsidRPr="009E0FC0">
        <w:rPr>
          <w:spacing w:val="2"/>
          <w:szCs w:val="28"/>
          <w:lang w:val="pt-BR"/>
        </w:rPr>
        <w:lastRenderedPageBreak/>
        <w:t xml:space="preserve">7. Nghị quyết số 13/2012/NQ-HĐND ngày 16 tháng 7 năm 2012 </w:t>
      </w:r>
      <w:r w:rsidRPr="009E0FC0">
        <w:rPr>
          <w:bCs/>
          <w:spacing w:val="2"/>
          <w:szCs w:val="28"/>
          <w:lang w:val="pt-BR"/>
        </w:rPr>
        <w:t xml:space="preserve">của Hội đồng nhân dân tỉnh </w:t>
      </w:r>
      <w:r w:rsidRPr="009E0FC0">
        <w:rPr>
          <w:spacing w:val="2"/>
          <w:szCs w:val="28"/>
          <w:lang w:val="pt-BR"/>
        </w:rPr>
        <w:t xml:space="preserve">về việc phê duyệt Đề án </w:t>
      </w:r>
      <w:r w:rsidR="00985B1D">
        <w:rPr>
          <w:spacing w:val="2"/>
          <w:szCs w:val="28"/>
          <w:lang w:val="pt-BR"/>
        </w:rPr>
        <w:t>X</w:t>
      </w:r>
      <w:r w:rsidRPr="009E0FC0">
        <w:rPr>
          <w:spacing w:val="2"/>
          <w:szCs w:val="28"/>
          <w:lang w:val="pt-BR"/>
        </w:rPr>
        <w:t xml:space="preserve">ây dựng nhà ở nội trú dân nuôi và các công trình thiết yếu cho học sinh </w:t>
      </w:r>
      <w:r w:rsidR="00CD6B4E" w:rsidRPr="009E0FC0">
        <w:rPr>
          <w:spacing w:val="2"/>
          <w:szCs w:val="28"/>
          <w:lang w:val="pt-BR"/>
        </w:rPr>
        <w:t>t</w:t>
      </w:r>
      <w:r w:rsidRPr="009E0FC0">
        <w:rPr>
          <w:spacing w:val="2"/>
          <w:szCs w:val="28"/>
          <w:lang w:val="pt-BR"/>
        </w:rPr>
        <w:t>rung học cơ sở trên địa bàn tỉnh Bắc Kạn giai đoạn 2012 - 2015.</w:t>
      </w:r>
    </w:p>
    <w:p w:rsidR="00CD1B78" w:rsidRPr="00CD1B78" w:rsidRDefault="00CD1B78" w:rsidP="008E5599">
      <w:pPr>
        <w:spacing w:before="120" w:after="120" w:line="440" w:lineRule="exact"/>
        <w:ind w:firstLine="720"/>
        <w:rPr>
          <w:szCs w:val="28"/>
          <w:lang w:val="pt-BR"/>
        </w:rPr>
      </w:pPr>
      <w:r w:rsidRPr="00CD1B78">
        <w:rPr>
          <w:szCs w:val="28"/>
          <w:lang w:val="pt-BR"/>
        </w:rPr>
        <w:t xml:space="preserve">8. Nghị quyết số 14/2014/NQ-HĐND ngày 18 tháng 7 năm 2014 </w:t>
      </w:r>
      <w:r w:rsidRPr="00CD1B78">
        <w:rPr>
          <w:bCs/>
          <w:szCs w:val="28"/>
          <w:lang w:val="pt-BR"/>
        </w:rPr>
        <w:t xml:space="preserve">của Hội đồng nhân dân tỉnh bổ sung </w:t>
      </w:r>
      <w:r w:rsidR="00985B1D">
        <w:rPr>
          <w:bCs/>
          <w:szCs w:val="28"/>
          <w:lang w:val="pt-BR"/>
        </w:rPr>
        <w:t>Q</w:t>
      </w:r>
      <w:r w:rsidRPr="00CD1B78">
        <w:rPr>
          <w:bCs/>
          <w:szCs w:val="28"/>
          <w:lang w:val="pt-BR"/>
        </w:rPr>
        <w:t>uy hoạch thăm dò, khai thác và sử dụng khoáng sản tỉnh Bắc Kạn, giai đoạn 2013</w:t>
      </w:r>
      <w:r>
        <w:rPr>
          <w:bCs/>
          <w:szCs w:val="28"/>
          <w:lang w:val="pt-BR"/>
        </w:rPr>
        <w:t xml:space="preserve"> </w:t>
      </w:r>
      <w:r w:rsidRPr="00CD1B78">
        <w:rPr>
          <w:bCs/>
          <w:szCs w:val="28"/>
          <w:lang w:val="pt-BR"/>
        </w:rPr>
        <w:t>-</w:t>
      </w:r>
      <w:r>
        <w:rPr>
          <w:bCs/>
          <w:szCs w:val="28"/>
          <w:lang w:val="pt-BR"/>
        </w:rPr>
        <w:t xml:space="preserve"> </w:t>
      </w:r>
      <w:r w:rsidRPr="00CD1B78">
        <w:rPr>
          <w:bCs/>
          <w:szCs w:val="28"/>
          <w:lang w:val="pt-BR"/>
        </w:rPr>
        <w:t>2020.</w:t>
      </w:r>
    </w:p>
    <w:p w:rsidR="00CD1B78" w:rsidRPr="00CD1B78" w:rsidRDefault="00CD1B78" w:rsidP="008E5599">
      <w:pPr>
        <w:spacing w:before="120" w:after="120" w:line="440" w:lineRule="exact"/>
        <w:ind w:firstLine="720"/>
        <w:rPr>
          <w:szCs w:val="28"/>
          <w:lang w:val="pt-BR"/>
        </w:rPr>
      </w:pPr>
      <w:r w:rsidRPr="00CD1B78">
        <w:rPr>
          <w:szCs w:val="28"/>
          <w:lang w:val="pt-BR"/>
        </w:rPr>
        <w:t xml:space="preserve">9. Nghị quyết số 15/2014/NQ-HĐND ngày 18 tháng 7 năm 2014 </w:t>
      </w:r>
      <w:r w:rsidRPr="00CD1B78">
        <w:rPr>
          <w:bCs/>
          <w:szCs w:val="28"/>
          <w:lang w:val="pt-BR"/>
        </w:rPr>
        <w:t xml:space="preserve">của Hội đồng nhân dân tỉnh </w:t>
      </w:r>
      <w:r w:rsidRPr="00CD1B78">
        <w:rPr>
          <w:szCs w:val="28"/>
          <w:lang w:val="pt-BR"/>
        </w:rPr>
        <w:t>định hướng nội dung hương ước, quy ước ở thôn, tiểu khu, tổ dân phố trên địa bàn tỉnh Bắc Kạn.</w:t>
      </w:r>
    </w:p>
    <w:p w:rsidR="00CD1B78" w:rsidRPr="00CD1B78" w:rsidRDefault="00CD1B78" w:rsidP="008E5599">
      <w:pPr>
        <w:spacing w:before="120" w:after="120" w:line="440" w:lineRule="exact"/>
        <w:ind w:firstLine="720"/>
        <w:rPr>
          <w:szCs w:val="28"/>
          <w:lang w:val="pt-BR"/>
        </w:rPr>
      </w:pPr>
      <w:r w:rsidRPr="00CD1B78">
        <w:rPr>
          <w:szCs w:val="28"/>
          <w:lang w:val="pt-BR"/>
        </w:rPr>
        <w:t xml:space="preserve">10. Nghị quyết số 30/2014/NQ-HĐND ngày 10 tháng 12 năm 2014 </w:t>
      </w:r>
      <w:r w:rsidRPr="00CD1B78">
        <w:rPr>
          <w:bCs/>
          <w:szCs w:val="28"/>
          <w:lang w:val="pt-BR"/>
        </w:rPr>
        <w:t xml:space="preserve">của Hội đồng nhân dân tỉnh </w:t>
      </w:r>
      <w:r w:rsidRPr="00CD1B78">
        <w:rPr>
          <w:szCs w:val="28"/>
          <w:lang w:val="nl-NL"/>
        </w:rPr>
        <w:t xml:space="preserve">về việc thông qua Bảng giá đất định kỳ </w:t>
      </w:r>
      <w:r w:rsidR="00985B1D">
        <w:rPr>
          <w:szCs w:val="28"/>
          <w:lang w:val="nl-NL"/>
        </w:rPr>
        <w:t>0</w:t>
      </w:r>
      <w:r w:rsidRPr="00CD1B78">
        <w:rPr>
          <w:szCs w:val="28"/>
          <w:lang w:val="nl-NL"/>
        </w:rPr>
        <w:t>5 năm (2015</w:t>
      </w:r>
      <w:r w:rsidR="00985B1D">
        <w:rPr>
          <w:szCs w:val="28"/>
          <w:lang w:val="nl-NL"/>
        </w:rPr>
        <w:t xml:space="preserve"> </w:t>
      </w:r>
      <w:r w:rsidRPr="00CD1B78">
        <w:rPr>
          <w:szCs w:val="28"/>
          <w:lang w:val="nl-NL"/>
        </w:rPr>
        <w:t>-</w:t>
      </w:r>
      <w:r w:rsidR="00985B1D">
        <w:rPr>
          <w:szCs w:val="28"/>
          <w:lang w:val="nl-NL"/>
        </w:rPr>
        <w:t xml:space="preserve"> </w:t>
      </w:r>
      <w:r w:rsidRPr="00CD1B78">
        <w:rPr>
          <w:szCs w:val="28"/>
          <w:lang w:val="nl-NL"/>
        </w:rPr>
        <w:t>2019) trên địa bàn tỉnh Bắc Kạn</w:t>
      </w:r>
      <w:r w:rsidRPr="00CD1B78">
        <w:rPr>
          <w:szCs w:val="28"/>
          <w:lang w:val="pt-BR"/>
        </w:rPr>
        <w:t>.</w:t>
      </w:r>
    </w:p>
    <w:p w:rsidR="00CD1B78" w:rsidRPr="00CD1B78" w:rsidRDefault="00CD1B78" w:rsidP="008E5599">
      <w:pPr>
        <w:spacing w:before="120" w:after="120" w:line="440" w:lineRule="exact"/>
        <w:ind w:firstLine="720"/>
        <w:rPr>
          <w:szCs w:val="28"/>
          <w:lang w:val="pt-BR"/>
        </w:rPr>
      </w:pPr>
      <w:r w:rsidRPr="00CD1B78">
        <w:rPr>
          <w:szCs w:val="28"/>
          <w:lang w:val="pt-BR"/>
        </w:rPr>
        <w:t xml:space="preserve">11. Nghị quyết số 19/2015/NQ-HĐND ngày 23 tháng 7 năm 2015 của Hội đồng nhân dân tỉnh </w:t>
      </w:r>
      <w:r>
        <w:rPr>
          <w:bCs/>
          <w:szCs w:val="28"/>
          <w:lang w:val="pt-BR"/>
        </w:rPr>
        <w:t>Q</w:t>
      </w:r>
      <w:r w:rsidRPr="00CD1B78">
        <w:rPr>
          <w:szCs w:val="28"/>
          <w:lang w:val="pt-BR"/>
        </w:rPr>
        <w:t>uy định chính sách hỗ trợ đối với cán bộ, công chức xã, phường, thị trấn chưa đạt trình độ đào tạo theo tiêu chuẩn chuyên môn, nghiệp vụ theo quy định, nghỉ việc chờ đủ tuổi nghỉ hưu.</w:t>
      </w:r>
    </w:p>
    <w:p w:rsidR="00CD1B78" w:rsidRPr="00CD1B78" w:rsidRDefault="00CD1B78" w:rsidP="008E5599">
      <w:pPr>
        <w:spacing w:before="120" w:after="120" w:line="440" w:lineRule="exact"/>
        <w:ind w:firstLine="720"/>
        <w:rPr>
          <w:szCs w:val="28"/>
          <w:lang w:val="pt-BR"/>
        </w:rPr>
      </w:pPr>
      <w:r w:rsidRPr="00CD1B78">
        <w:rPr>
          <w:szCs w:val="28"/>
          <w:lang w:val="pt-BR"/>
        </w:rPr>
        <w:t xml:space="preserve">12. Nghị quyết số 20/2015/NQ-HĐND ngày 23 tháng 7 năm 2015 của Hội đồng nhân dân tỉnh </w:t>
      </w:r>
      <w:r w:rsidR="00B05BAC">
        <w:rPr>
          <w:bCs/>
          <w:szCs w:val="28"/>
          <w:lang w:val="pt-BR"/>
        </w:rPr>
        <w:t>Q</w:t>
      </w:r>
      <w:r w:rsidRPr="00CD1B78">
        <w:rPr>
          <w:szCs w:val="28"/>
          <w:lang w:val="pt-BR"/>
        </w:rPr>
        <w:t>uy định mức chi phục vụ công tác cải cách hành chính nhà nước trên địa bàn tỉnh Bắc Kạn.</w:t>
      </w:r>
    </w:p>
    <w:p w:rsidR="00CD1B78" w:rsidRPr="00CD1B78" w:rsidRDefault="00CD1B78" w:rsidP="008E5599">
      <w:pPr>
        <w:spacing w:before="120" w:after="120" w:line="420" w:lineRule="exact"/>
        <w:ind w:firstLine="720"/>
        <w:rPr>
          <w:szCs w:val="28"/>
          <w:lang w:val="pt-BR"/>
        </w:rPr>
      </w:pPr>
      <w:r w:rsidRPr="00CD1B78">
        <w:rPr>
          <w:szCs w:val="28"/>
          <w:lang w:val="pt-BR"/>
        </w:rPr>
        <w:t xml:space="preserve">13. Nghị quyết số 22/2015/NQ-HĐND ngày 08 tháng 12 năm 2015 của Hội đồng nhân dân tỉnh về việc ban hành </w:t>
      </w:r>
      <w:r w:rsidR="00985B1D">
        <w:rPr>
          <w:szCs w:val="28"/>
          <w:lang w:val="pt-BR"/>
        </w:rPr>
        <w:t>N</w:t>
      </w:r>
      <w:r w:rsidRPr="00CD1B78">
        <w:rPr>
          <w:szCs w:val="28"/>
          <w:lang w:val="pt-BR"/>
        </w:rPr>
        <w:t>guyên tắc, tiêu chí và định mức phân bổ vốn đầu tư phát triển nguồn ngân sách nhà nước giai đoạn 2016</w:t>
      </w:r>
      <w:r w:rsidR="00B05BAC">
        <w:rPr>
          <w:szCs w:val="28"/>
          <w:lang w:val="pt-BR"/>
        </w:rPr>
        <w:t xml:space="preserve"> </w:t>
      </w:r>
      <w:r w:rsidRPr="00CD1B78">
        <w:rPr>
          <w:szCs w:val="28"/>
          <w:lang w:val="pt-BR"/>
        </w:rPr>
        <w:t>-</w:t>
      </w:r>
      <w:r w:rsidR="00B05BAC">
        <w:rPr>
          <w:szCs w:val="28"/>
          <w:lang w:val="pt-BR"/>
        </w:rPr>
        <w:t xml:space="preserve"> </w:t>
      </w:r>
      <w:r w:rsidRPr="00CD1B78">
        <w:rPr>
          <w:szCs w:val="28"/>
          <w:lang w:val="pt-BR"/>
        </w:rPr>
        <w:t>2020.</w:t>
      </w:r>
    </w:p>
    <w:p w:rsidR="00CD1B78" w:rsidRPr="00CD1B78" w:rsidRDefault="00CD1B78" w:rsidP="008E5599">
      <w:pPr>
        <w:spacing w:before="120" w:after="120" w:line="420" w:lineRule="exact"/>
        <w:ind w:firstLine="720"/>
        <w:rPr>
          <w:spacing w:val="-2"/>
          <w:szCs w:val="28"/>
          <w:lang w:val="pt-BR"/>
        </w:rPr>
      </w:pPr>
      <w:r w:rsidRPr="00CD1B78">
        <w:rPr>
          <w:spacing w:val="-2"/>
          <w:szCs w:val="28"/>
          <w:lang w:val="pt-BR"/>
        </w:rPr>
        <w:t>14. Nghị quyết số 07/2016/NQ-HĐND ngày 29 tháng 4 năm 2016 của Hội đồng nhân dân tỉnh về việc Quy định mức thu học phí đối với đào tạo trình độ cao đẳng, trung cấp tại các cơ sở giáo dục công lập chưa bảo đảm kinh phí chi thường xuyên và chi đầu tư thuộc tỉnh quản lý từ năm học 2016 - 2017 đến năm học 2020 - 2021.</w:t>
      </w:r>
    </w:p>
    <w:p w:rsidR="00CD1B78" w:rsidRPr="00CD1B78" w:rsidRDefault="00CD1B78" w:rsidP="008E5599">
      <w:pPr>
        <w:spacing w:before="120" w:after="120" w:line="440" w:lineRule="exact"/>
        <w:ind w:firstLine="720"/>
        <w:rPr>
          <w:bCs/>
          <w:szCs w:val="28"/>
          <w:lang w:val="pt-BR"/>
        </w:rPr>
      </w:pPr>
      <w:r w:rsidRPr="00CD1B78">
        <w:rPr>
          <w:szCs w:val="28"/>
          <w:lang w:val="pt-BR"/>
        </w:rPr>
        <w:t xml:space="preserve">15. Nghị quyết số </w:t>
      </w:r>
      <w:r w:rsidRPr="00CD1B78">
        <w:rPr>
          <w:bCs/>
          <w:szCs w:val="28"/>
          <w:lang w:val="pt-BR"/>
        </w:rPr>
        <w:t xml:space="preserve">11/2016/NQ-HĐND ngày 29 tháng 4 năm 2016 của Hội đồng nhân dân tỉnh về nhiệm vụ, giải pháp chủ yếu phát triển kinh tế - xã hội, đảm bảo quốc phòng - an ninh </w:t>
      </w:r>
      <w:r>
        <w:rPr>
          <w:bCs/>
          <w:szCs w:val="28"/>
          <w:lang w:val="pt-BR"/>
        </w:rPr>
        <w:t>0</w:t>
      </w:r>
      <w:r w:rsidRPr="00CD1B78">
        <w:rPr>
          <w:bCs/>
          <w:szCs w:val="28"/>
          <w:lang w:val="pt-BR"/>
        </w:rPr>
        <w:t>5 năm 2016</w:t>
      </w:r>
      <w:r>
        <w:rPr>
          <w:bCs/>
          <w:szCs w:val="28"/>
          <w:lang w:val="pt-BR"/>
        </w:rPr>
        <w:t xml:space="preserve"> </w:t>
      </w:r>
      <w:r w:rsidRPr="00CD1B78">
        <w:rPr>
          <w:bCs/>
          <w:szCs w:val="28"/>
          <w:lang w:val="pt-BR"/>
        </w:rPr>
        <w:t>-</w:t>
      </w:r>
      <w:r>
        <w:rPr>
          <w:bCs/>
          <w:szCs w:val="28"/>
          <w:lang w:val="pt-BR"/>
        </w:rPr>
        <w:t xml:space="preserve"> </w:t>
      </w:r>
      <w:r w:rsidRPr="00CD1B78">
        <w:rPr>
          <w:bCs/>
          <w:szCs w:val="28"/>
          <w:lang w:val="pt-BR"/>
        </w:rPr>
        <w:t>2020.</w:t>
      </w:r>
    </w:p>
    <w:p w:rsidR="00CD1B78" w:rsidRPr="00CD1B78" w:rsidRDefault="00CD1B78" w:rsidP="008E5599">
      <w:pPr>
        <w:spacing w:before="120" w:after="120" w:line="420" w:lineRule="exact"/>
        <w:ind w:firstLine="720"/>
        <w:rPr>
          <w:spacing w:val="2"/>
          <w:szCs w:val="28"/>
          <w:lang w:val="pt-BR"/>
        </w:rPr>
      </w:pPr>
      <w:r w:rsidRPr="00CD1B78">
        <w:rPr>
          <w:spacing w:val="2"/>
          <w:szCs w:val="28"/>
          <w:lang w:val="pt-BR"/>
        </w:rPr>
        <w:lastRenderedPageBreak/>
        <w:t>16. Nghị quyết số 53/2016/NQ-HĐND ngày 06 tháng 11 năm 2016 của Hội đồng nhân dân tỉnh về việc Quy định tiêu chí dự án trọng điểm nhóm C trên địa bàn tỉnh Bắc Kạn và ủy quyền cho Thường trực Hội đồng nhân dân tỉnh xem xét, có ý kiến, quyết định chủ trương đầu tư dự án thuộc thẩm quyền của Hội đồng nhân dân tỉnh.</w:t>
      </w:r>
    </w:p>
    <w:p w:rsidR="00CD1B78" w:rsidRPr="00CD1B78" w:rsidRDefault="00CD1B78" w:rsidP="008E5599">
      <w:pPr>
        <w:spacing w:before="120" w:after="120" w:line="420" w:lineRule="exact"/>
        <w:ind w:firstLine="720"/>
        <w:rPr>
          <w:szCs w:val="28"/>
          <w:lang w:val="pt-BR"/>
        </w:rPr>
      </w:pPr>
      <w:r w:rsidRPr="00CD1B78">
        <w:rPr>
          <w:szCs w:val="28"/>
          <w:lang w:val="pt-BR"/>
        </w:rPr>
        <w:t>17. Nghị quyết số 70/2016/NQ-HĐND ngày 08 tháng 12 năm 2016 của Hội đồng nhân dân tỉnh về Chương trình việc làm tỉnh Bắc Kạn giai đoạn 2017</w:t>
      </w:r>
      <w:r>
        <w:rPr>
          <w:szCs w:val="28"/>
          <w:lang w:val="pt-BR"/>
        </w:rPr>
        <w:t xml:space="preserve"> </w:t>
      </w:r>
      <w:r w:rsidRPr="00CD1B78">
        <w:rPr>
          <w:szCs w:val="28"/>
          <w:lang w:val="pt-BR"/>
        </w:rPr>
        <w:t>-</w:t>
      </w:r>
      <w:r>
        <w:rPr>
          <w:szCs w:val="28"/>
          <w:lang w:val="pt-BR"/>
        </w:rPr>
        <w:t xml:space="preserve"> </w:t>
      </w:r>
      <w:r w:rsidRPr="00CD1B78">
        <w:rPr>
          <w:szCs w:val="28"/>
          <w:lang w:val="pt-BR"/>
        </w:rPr>
        <w:t>2020.</w:t>
      </w:r>
    </w:p>
    <w:p w:rsidR="00CD1B78" w:rsidRPr="00CD1B78" w:rsidRDefault="00CD1B78" w:rsidP="008E5599">
      <w:pPr>
        <w:spacing w:before="120" w:after="120" w:line="420" w:lineRule="exact"/>
        <w:ind w:firstLine="720"/>
        <w:rPr>
          <w:szCs w:val="28"/>
          <w:lang w:val="pt-BR"/>
        </w:rPr>
      </w:pPr>
      <w:r w:rsidRPr="00CD1B78">
        <w:rPr>
          <w:szCs w:val="28"/>
          <w:lang w:val="pt-BR"/>
        </w:rPr>
        <w:t>18. Nghị quyết số 03/2017/NQ-HĐND ngày 11 tháng 4 năm 2017 của Hội đồng nhân dân tỉnh về việc phân bổ kế hoạch vốn đầu tư công trung hạn giai đoạn 2016</w:t>
      </w:r>
      <w:r>
        <w:rPr>
          <w:szCs w:val="28"/>
          <w:lang w:val="pt-BR"/>
        </w:rPr>
        <w:t xml:space="preserve"> </w:t>
      </w:r>
      <w:r w:rsidRPr="00CD1B78">
        <w:rPr>
          <w:szCs w:val="28"/>
          <w:lang w:val="pt-BR"/>
        </w:rPr>
        <w:t>-</w:t>
      </w:r>
      <w:r>
        <w:rPr>
          <w:szCs w:val="28"/>
          <w:lang w:val="pt-BR"/>
        </w:rPr>
        <w:t xml:space="preserve"> </w:t>
      </w:r>
      <w:r w:rsidRPr="00CD1B78">
        <w:rPr>
          <w:szCs w:val="28"/>
          <w:lang w:val="pt-BR"/>
        </w:rPr>
        <w:t>2020 (nguồn vốn cân đối ngân sách địa phương).</w:t>
      </w:r>
    </w:p>
    <w:p w:rsidR="00CD1B78" w:rsidRPr="00CD1B78" w:rsidRDefault="00CD1B78" w:rsidP="008E5599">
      <w:pPr>
        <w:spacing w:before="120" w:after="120" w:line="420" w:lineRule="exact"/>
        <w:ind w:firstLine="720"/>
        <w:rPr>
          <w:szCs w:val="28"/>
          <w:lang w:val="pt-BR"/>
        </w:rPr>
      </w:pPr>
      <w:r w:rsidRPr="00CD1B78">
        <w:rPr>
          <w:szCs w:val="28"/>
          <w:lang w:val="pt-BR"/>
        </w:rPr>
        <w:t xml:space="preserve">19. Nghị quyết số 41/2017/NQ-HĐND ngày 07 tháng 12 năm 2017 của Hội đồng nhân dân tỉnh về việc </w:t>
      </w:r>
      <w:r>
        <w:rPr>
          <w:szCs w:val="28"/>
          <w:lang w:val="pt-BR"/>
        </w:rPr>
        <w:t>Q</w:t>
      </w:r>
      <w:r w:rsidRPr="00CD1B78">
        <w:rPr>
          <w:szCs w:val="28"/>
          <w:lang w:val="pt-BR"/>
        </w:rPr>
        <w:t>uy định một số nội dung về quản lý và sử dụng kinh phí sự nghiệp thực hiện Chương trình mục tiêu quốc gia giảm nghèo bền vững giai đoạn 2016</w:t>
      </w:r>
      <w:r>
        <w:rPr>
          <w:szCs w:val="28"/>
          <w:lang w:val="pt-BR"/>
        </w:rPr>
        <w:t xml:space="preserve"> </w:t>
      </w:r>
      <w:r w:rsidRPr="00CD1B78">
        <w:rPr>
          <w:szCs w:val="28"/>
          <w:lang w:val="pt-BR"/>
        </w:rPr>
        <w:t>-</w:t>
      </w:r>
      <w:r>
        <w:rPr>
          <w:szCs w:val="28"/>
          <w:lang w:val="pt-BR"/>
        </w:rPr>
        <w:t xml:space="preserve"> </w:t>
      </w:r>
      <w:r w:rsidRPr="00CD1B78">
        <w:rPr>
          <w:szCs w:val="28"/>
          <w:lang w:val="pt-BR"/>
        </w:rPr>
        <w:t>2020 trên địa bàn tỉnh Bắc Kạn.</w:t>
      </w:r>
    </w:p>
    <w:p w:rsidR="00CD1B78" w:rsidRPr="00CD1B78" w:rsidRDefault="00CD1B78" w:rsidP="008E5599">
      <w:pPr>
        <w:spacing w:before="120" w:after="120" w:line="420" w:lineRule="exact"/>
        <w:ind w:firstLine="720"/>
        <w:rPr>
          <w:szCs w:val="28"/>
          <w:lang w:val="pt-BR"/>
        </w:rPr>
      </w:pPr>
      <w:r w:rsidRPr="00CD1B78">
        <w:rPr>
          <w:szCs w:val="28"/>
          <w:lang w:val="pt-BR"/>
        </w:rPr>
        <w:t xml:space="preserve">20. Nghị quyết số 42/2017/NQ-HĐND ngày 07 tháng 12 năm 2017 </w:t>
      </w:r>
      <w:r w:rsidRPr="00CD1B78">
        <w:rPr>
          <w:bCs/>
          <w:szCs w:val="28"/>
          <w:lang w:val="pt-BR"/>
        </w:rPr>
        <w:t xml:space="preserve">của Hội đồng nhân dân tỉnh </w:t>
      </w:r>
      <w:r w:rsidR="008624C6">
        <w:rPr>
          <w:szCs w:val="28"/>
          <w:lang w:val="pt-BR"/>
        </w:rPr>
        <w:t>Q</w:t>
      </w:r>
      <w:r w:rsidRPr="00CD1B78">
        <w:rPr>
          <w:szCs w:val="28"/>
          <w:lang w:val="pt-BR"/>
        </w:rPr>
        <w:t>uy định mức thu học phí đối với giáo dục mầm non và phổ thông công lập năm học 2017</w:t>
      </w:r>
      <w:r>
        <w:rPr>
          <w:szCs w:val="28"/>
          <w:lang w:val="pt-BR"/>
        </w:rPr>
        <w:t xml:space="preserve"> </w:t>
      </w:r>
      <w:r w:rsidRPr="00CD1B78">
        <w:rPr>
          <w:szCs w:val="28"/>
          <w:lang w:val="pt-BR"/>
        </w:rPr>
        <w:t>-</w:t>
      </w:r>
      <w:r>
        <w:rPr>
          <w:szCs w:val="28"/>
          <w:lang w:val="pt-BR"/>
        </w:rPr>
        <w:t xml:space="preserve"> </w:t>
      </w:r>
      <w:r w:rsidRPr="00CD1B78">
        <w:rPr>
          <w:szCs w:val="28"/>
          <w:lang w:val="pt-BR"/>
        </w:rPr>
        <w:t>2018 trên địa bàn tỉnh Bắc Kạn.</w:t>
      </w:r>
    </w:p>
    <w:p w:rsidR="00CD1B78" w:rsidRPr="00CD1B78" w:rsidRDefault="00CD1B78" w:rsidP="008E5599">
      <w:pPr>
        <w:spacing w:before="120" w:after="120" w:line="420" w:lineRule="exact"/>
        <w:ind w:firstLine="720"/>
        <w:rPr>
          <w:szCs w:val="28"/>
          <w:lang w:val="pt-BR"/>
        </w:rPr>
      </w:pPr>
      <w:r w:rsidRPr="00CD1B78">
        <w:rPr>
          <w:szCs w:val="28"/>
          <w:lang w:val="pt-BR"/>
        </w:rPr>
        <w:t>21. Nghị quyết số 06/2018/NQ-HĐND ngày 19 tháng 4 năm 2018 của Hội đông nhân dân tỉnh điều chỉnh, bổ sung Điều 1 Nghị quyết số 03/2017/NQ-HĐND ngày 11/4/2017 củ</w:t>
      </w:r>
      <w:r>
        <w:rPr>
          <w:szCs w:val="28"/>
          <w:lang w:val="pt-BR"/>
        </w:rPr>
        <w:t>a Hội đồng nhân dân</w:t>
      </w:r>
      <w:r w:rsidRPr="00CD1B78">
        <w:rPr>
          <w:szCs w:val="28"/>
          <w:lang w:val="pt-BR"/>
        </w:rPr>
        <w:t xml:space="preserve"> tỉnh về việc phân bổ kế hoạch vốn đầu tư công trung hạn giai đoạn 2016</w:t>
      </w:r>
      <w:r>
        <w:rPr>
          <w:szCs w:val="28"/>
          <w:lang w:val="pt-BR"/>
        </w:rPr>
        <w:t xml:space="preserve"> </w:t>
      </w:r>
      <w:r w:rsidRPr="00CD1B78">
        <w:rPr>
          <w:szCs w:val="28"/>
          <w:lang w:val="pt-BR"/>
        </w:rPr>
        <w:t>-</w:t>
      </w:r>
      <w:r>
        <w:rPr>
          <w:szCs w:val="28"/>
          <w:lang w:val="pt-BR"/>
        </w:rPr>
        <w:t xml:space="preserve"> </w:t>
      </w:r>
      <w:r w:rsidRPr="00CD1B78">
        <w:rPr>
          <w:szCs w:val="28"/>
          <w:lang w:val="pt-BR"/>
        </w:rPr>
        <w:t>2020 (nguồn vốn cân đối ngân sách địa phương).</w:t>
      </w:r>
    </w:p>
    <w:p w:rsidR="00CD1B78" w:rsidRPr="00CD1B78" w:rsidRDefault="00CD1B78" w:rsidP="008E5599">
      <w:pPr>
        <w:spacing w:before="120" w:after="120" w:line="420" w:lineRule="exact"/>
        <w:ind w:firstLine="720"/>
        <w:rPr>
          <w:bCs/>
          <w:szCs w:val="28"/>
          <w:lang w:val="nl-NL"/>
        </w:rPr>
      </w:pPr>
      <w:r w:rsidRPr="00CD1B78">
        <w:rPr>
          <w:szCs w:val="28"/>
          <w:lang w:val="pt-BR"/>
        </w:rPr>
        <w:t xml:space="preserve">22. Nghị quyết số </w:t>
      </w:r>
      <w:r w:rsidRPr="00CD1B78">
        <w:rPr>
          <w:bCs/>
          <w:szCs w:val="28"/>
          <w:lang w:val="pt-BR"/>
        </w:rPr>
        <w:t xml:space="preserve">12/2019/NQ-HĐND ngày 17 tháng 7 năm 2019 </w:t>
      </w:r>
      <w:r w:rsidRPr="00CD1B78">
        <w:rPr>
          <w:szCs w:val="28"/>
          <w:lang w:val="pt-BR"/>
        </w:rPr>
        <w:t xml:space="preserve">của Hội đồng nhân dân tỉnh </w:t>
      </w:r>
      <w:r w:rsidRPr="00CD1B78">
        <w:rPr>
          <w:bCs/>
          <w:szCs w:val="28"/>
          <w:lang w:val="pt-BR"/>
        </w:rPr>
        <w:t xml:space="preserve">phân bổ </w:t>
      </w:r>
      <w:r w:rsidRPr="00CD1B78">
        <w:rPr>
          <w:bCs/>
          <w:szCs w:val="28"/>
          <w:lang w:val="nl-NL"/>
        </w:rPr>
        <w:t>vốn dự phòng kế hoạch đầu tư công trung hạn</w:t>
      </w:r>
      <w:r w:rsidRPr="00CD1B78">
        <w:rPr>
          <w:bCs/>
          <w:szCs w:val="28"/>
          <w:lang w:val="pt-BR"/>
        </w:rPr>
        <w:t xml:space="preserve"> </w:t>
      </w:r>
      <w:r w:rsidRPr="00CD1B78">
        <w:rPr>
          <w:bCs/>
          <w:szCs w:val="28"/>
          <w:lang w:val="nl-NL"/>
        </w:rPr>
        <w:t>(nguồn vốn cân đối ngân sách) và phương án phân bổ vốn dự phòng Chương trình mục tiêu quốc gia xây dựng nông thôn mới</w:t>
      </w:r>
      <w:r w:rsidRPr="00CD1B78">
        <w:rPr>
          <w:bCs/>
          <w:szCs w:val="28"/>
          <w:lang w:val="pt-BR"/>
        </w:rPr>
        <w:t xml:space="preserve"> </w:t>
      </w:r>
      <w:r w:rsidRPr="00CD1B78">
        <w:rPr>
          <w:bCs/>
          <w:szCs w:val="28"/>
          <w:lang w:val="nl-NL"/>
        </w:rPr>
        <w:t>giai đoạn 2016</w:t>
      </w:r>
      <w:r>
        <w:rPr>
          <w:bCs/>
          <w:szCs w:val="28"/>
          <w:lang w:val="nl-NL"/>
        </w:rPr>
        <w:t xml:space="preserve"> </w:t>
      </w:r>
      <w:r w:rsidRPr="00CD1B78">
        <w:rPr>
          <w:bCs/>
          <w:szCs w:val="28"/>
          <w:lang w:val="nl-NL"/>
        </w:rPr>
        <w:t>-</w:t>
      </w:r>
      <w:r>
        <w:rPr>
          <w:bCs/>
          <w:szCs w:val="28"/>
          <w:lang w:val="nl-NL"/>
        </w:rPr>
        <w:t xml:space="preserve"> </w:t>
      </w:r>
      <w:r w:rsidRPr="00CD1B78">
        <w:rPr>
          <w:bCs/>
          <w:szCs w:val="28"/>
          <w:lang w:val="nl-NL"/>
        </w:rPr>
        <w:t>2020.</w:t>
      </w:r>
    </w:p>
    <w:p w:rsidR="00CD1B78" w:rsidRPr="00CD1B78" w:rsidRDefault="00CD1B78" w:rsidP="008E5599">
      <w:pPr>
        <w:spacing w:before="120" w:after="120" w:line="420" w:lineRule="exact"/>
        <w:ind w:firstLine="720"/>
        <w:rPr>
          <w:bCs/>
          <w:szCs w:val="28"/>
          <w:lang w:val="nl-NL"/>
        </w:rPr>
      </w:pPr>
      <w:r w:rsidRPr="00CD1B78">
        <w:rPr>
          <w:szCs w:val="28"/>
          <w:lang w:val="nl-NL"/>
        </w:rPr>
        <w:t xml:space="preserve">23. Nghị quyết số </w:t>
      </w:r>
      <w:r w:rsidRPr="00CD1B78">
        <w:rPr>
          <w:bCs/>
          <w:szCs w:val="28"/>
          <w:lang w:val="pt-BR"/>
        </w:rPr>
        <w:t>16/2019/NQ-HĐND ngày 07 tháng 12 năm 2019 của Hội đồng nhân dân tỉnh điều chỉnh, bổ sung kế hoạch đầu tư công trung hạn giai đoạn 2016</w:t>
      </w:r>
      <w:r>
        <w:rPr>
          <w:bCs/>
          <w:szCs w:val="28"/>
          <w:lang w:val="pt-BR"/>
        </w:rPr>
        <w:t xml:space="preserve"> </w:t>
      </w:r>
      <w:r w:rsidRPr="00CD1B78">
        <w:rPr>
          <w:bCs/>
          <w:szCs w:val="28"/>
          <w:lang w:val="pt-BR"/>
        </w:rPr>
        <w:t>-</w:t>
      </w:r>
      <w:r>
        <w:rPr>
          <w:bCs/>
          <w:szCs w:val="28"/>
          <w:lang w:val="pt-BR"/>
        </w:rPr>
        <w:t xml:space="preserve"> </w:t>
      </w:r>
      <w:r w:rsidRPr="00CD1B78">
        <w:rPr>
          <w:bCs/>
          <w:szCs w:val="28"/>
          <w:lang w:val="pt-BR"/>
        </w:rPr>
        <w:t>2020.</w:t>
      </w:r>
    </w:p>
    <w:p w:rsidR="00CD1B78" w:rsidRPr="00CD1B78" w:rsidRDefault="00CD1B78" w:rsidP="008E5599">
      <w:pPr>
        <w:spacing w:before="120" w:after="120" w:line="420" w:lineRule="exact"/>
        <w:ind w:firstLine="720"/>
        <w:rPr>
          <w:szCs w:val="28"/>
          <w:lang w:val="nl-NL"/>
        </w:rPr>
      </w:pPr>
      <w:r w:rsidRPr="00CD1B78">
        <w:rPr>
          <w:szCs w:val="28"/>
          <w:lang w:val="nl-NL"/>
        </w:rPr>
        <w:t xml:space="preserve">24. Nghị quyết số </w:t>
      </w:r>
      <w:r w:rsidRPr="00CD1B78">
        <w:rPr>
          <w:bCs/>
          <w:szCs w:val="28"/>
          <w:lang w:val="nl-NL"/>
        </w:rPr>
        <w:t xml:space="preserve">03/2020/NQ-HĐND ngày 05 tháng 5 năm 2020 </w:t>
      </w:r>
      <w:r w:rsidRPr="00CD1B78">
        <w:rPr>
          <w:bCs/>
          <w:szCs w:val="28"/>
          <w:lang w:val="pt-BR"/>
        </w:rPr>
        <w:t xml:space="preserve">của Hội đồng nhân dân tỉnh </w:t>
      </w:r>
      <w:r w:rsidRPr="00CD1B78">
        <w:rPr>
          <w:szCs w:val="28"/>
          <w:lang w:val="nl-NL"/>
        </w:rPr>
        <w:t>điều chỉnh, bổ sung kế hoạch đầu tư công trung hạn giai đoạn 2016</w:t>
      </w:r>
      <w:r>
        <w:rPr>
          <w:szCs w:val="28"/>
          <w:lang w:val="nl-NL"/>
        </w:rPr>
        <w:t xml:space="preserve"> </w:t>
      </w:r>
      <w:r w:rsidRPr="00CD1B78">
        <w:rPr>
          <w:szCs w:val="28"/>
          <w:lang w:val="nl-NL"/>
        </w:rPr>
        <w:t>-</w:t>
      </w:r>
      <w:r>
        <w:rPr>
          <w:szCs w:val="28"/>
          <w:lang w:val="nl-NL"/>
        </w:rPr>
        <w:t xml:space="preserve"> </w:t>
      </w:r>
      <w:r w:rsidRPr="00CD1B78">
        <w:rPr>
          <w:szCs w:val="28"/>
          <w:lang w:val="nl-NL"/>
        </w:rPr>
        <w:t>2020.</w:t>
      </w:r>
    </w:p>
    <w:p w:rsidR="00CD1B78" w:rsidRPr="00CD1B78" w:rsidRDefault="00CD1B78" w:rsidP="008E5599">
      <w:pPr>
        <w:spacing w:before="120" w:after="120" w:line="400" w:lineRule="exact"/>
        <w:ind w:firstLine="720"/>
        <w:rPr>
          <w:szCs w:val="28"/>
          <w:lang w:val="nl-NL"/>
        </w:rPr>
      </w:pPr>
      <w:r w:rsidRPr="00CD1B78">
        <w:rPr>
          <w:szCs w:val="28"/>
          <w:lang w:val="nl-NL"/>
        </w:rPr>
        <w:lastRenderedPageBreak/>
        <w:t xml:space="preserve">25. Nghị quyết số </w:t>
      </w:r>
      <w:r w:rsidRPr="00CD1B78">
        <w:rPr>
          <w:bCs/>
          <w:szCs w:val="28"/>
          <w:lang w:val="nl-NL"/>
        </w:rPr>
        <w:t xml:space="preserve">12/2020/NQ-HĐND ngày 17 tháng 7 năm 2020 </w:t>
      </w:r>
      <w:r w:rsidRPr="00CD1B78">
        <w:rPr>
          <w:bCs/>
          <w:szCs w:val="28"/>
          <w:lang w:val="pt-BR"/>
        </w:rPr>
        <w:t xml:space="preserve">của Hội đồng nhân dân tỉnh </w:t>
      </w:r>
      <w:r w:rsidRPr="00CD1B78">
        <w:rPr>
          <w:szCs w:val="28"/>
          <w:lang w:val="nl-NL"/>
        </w:rPr>
        <w:t>điều chỉnh, bổ sung kế hoạch đầu tư công trung hạn giai đoạn 2016</w:t>
      </w:r>
      <w:r>
        <w:rPr>
          <w:szCs w:val="28"/>
          <w:lang w:val="nl-NL"/>
        </w:rPr>
        <w:t xml:space="preserve"> </w:t>
      </w:r>
      <w:r w:rsidRPr="00CD1B78">
        <w:rPr>
          <w:szCs w:val="28"/>
          <w:lang w:val="nl-NL"/>
        </w:rPr>
        <w:t>-</w:t>
      </w:r>
      <w:r>
        <w:rPr>
          <w:szCs w:val="28"/>
          <w:lang w:val="nl-NL"/>
        </w:rPr>
        <w:t xml:space="preserve"> </w:t>
      </w:r>
      <w:r w:rsidRPr="00CD1B78">
        <w:rPr>
          <w:szCs w:val="28"/>
          <w:lang w:val="nl-NL"/>
        </w:rPr>
        <w:t>2020.</w:t>
      </w:r>
    </w:p>
    <w:p w:rsidR="00CD1B78" w:rsidRPr="00CD1B78" w:rsidRDefault="00CD1B78" w:rsidP="008E5599">
      <w:pPr>
        <w:spacing w:before="120" w:after="120" w:line="400" w:lineRule="exact"/>
        <w:ind w:firstLine="720"/>
        <w:rPr>
          <w:szCs w:val="28"/>
          <w:lang w:val="nl-NL"/>
        </w:rPr>
      </w:pPr>
      <w:r w:rsidRPr="00CD1B78">
        <w:rPr>
          <w:szCs w:val="28"/>
          <w:lang w:val="nl-NL"/>
        </w:rPr>
        <w:t xml:space="preserve">26. Nghị quyết số 17/2020/NQ-HĐND ngày 04 tháng 11 năm 2020 </w:t>
      </w:r>
      <w:r w:rsidRPr="00CD1B78">
        <w:rPr>
          <w:bCs/>
          <w:szCs w:val="28"/>
          <w:lang w:val="pt-BR"/>
        </w:rPr>
        <w:t xml:space="preserve">của Hội đồng nhân dân tỉnh </w:t>
      </w:r>
      <w:r w:rsidRPr="00CD1B78">
        <w:rPr>
          <w:szCs w:val="28"/>
          <w:lang w:val="nl-NL"/>
        </w:rPr>
        <w:t>điều chỉnh, bổ sung kế hoạch đầu tư công trung hạn giai đoạn 2016-2020 nguồn cân đối ngân sách địa phương.</w:t>
      </w:r>
    </w:p>
    <w:p w:rsidR="00CD1B78" w:rsidRPr="00CD1B78" w:rsidRDefault="00CD1B78" w:rsidP="008E5599">
      <w:pPr>
        <w:spacing w:before="120" w:after="120" w:line="400" w:lineRule="exact"/>
        <w:ind w:firstLine="720"/>
        <w:rPr>
          <w:szCs w:val="28"/>
          <w:lang w:val="nl-NL"/>
        </w:rPr>
      </w:pPr>
      <w:r w:rsidRPr="00CD1B78">
        <w:rPr>
          <w:szCs w:val="28"/>
          <w:lang w:val="nl-NL"/>
        </w:rPr>
        <w:t>27. Nghị quyết số</w:t>
      </w:r>
      <w:r w:rsidRPr="00CD1B78">
        <w:rPr>
          <w:bCs/>
          <w:szCs w:val="28"/>
          <w:lang w:val="nl-NL"/>
        </w:rPr>
        <w:t xml:space="preserve"> 02/2021/NQ-HĐND ngày 05 tháng 3 năm 2021 của Hội đồng nhân dân tỉnh </w:t>
      </w:r>
      <w:r w:rsidRPr="00CD1B78">
        <w:rPr>
          <w:szCs w:val="28"/>
          <w:lang w:val="nl-NL"/>
        </w:rPr>
        <w:t xml:space="preserve">ban hành </w:t>
      </w:r>
      <w:r w:rsidR="008624C6">
        <w:rPr>
          <w:szCs w:val="28"/>
          <w:lang w:val="nl-NL"/>
        </w:rPr>
        <w:t>Q</w:t>
      </w:r>
      <w:bookmarkStart w:id="1" w:name="_GoBack"/>
      <w:bookmarkEnd w:id="1"/>
      <w:r w:rsidRPr="00CD1B78">
        <w:rPr>
          <w:szCs w:val="28"/>
          <w:lang w:val="nl-NL"/>
        </w:rPr>
        <w:t>uy định nội dung, mức chi, thời gian hưởng chế độ bồi dưỡng, hỗ trợ kinh phí bầu cử đại biểu Quốc hội khóa XV và đại biểu Hội đồng nhân dân các cấp nhiệm kỳ 2021</w:t>
      </w:r>
      <w:r w:rsidR="008624C6">
        <w:rPr>
          <w:szCs w:val="28"/>
          <w:lang w:val="nl-NL"/>
        </w:rPr>
        <w:t xml:space="preserve"> </w:t>
      </w:r>
      <w:r w:rsidRPr="00CD1B78">
        <w:rPr>
          <w:szCs w:val="28"/>
          <w:lang w:val="nl-NL"/>
        </w:rPr>
        <w:t>-</w:t>
      </w:r>
      <w:r w:rsidR="008624C6">
        <w:rPr>
          <w:szCs w:val="28"/>
          <w:lang w:val="nl-NL"/>
        </w:rPr>
        <w:t xml:space="preserve"> </w:t>
      </w:r>
      <w:r w:rsidRPr="00CD1B78">
        <w:rPr>
          <w:szCs w:val="28"/>
          <w:lang w:val="nl-NL"/>
        </w:rPr>
        <w:t xml:space="preserve">2026 từ nguồn ngân sách </w:t>
      </w:r>
      <w:r w:rsidR="00B05BAC">
        <w:rPr>
          <w:szCs w:val="28"/>
          <w:lang w:val="nl-NL"/>
        </w:rPr>
        <w:t>n</w:t>
      </w:r>
      <w:r w:rsidRPr="00CD1B78">
        <w:rPr>
          <w:szCs w:val="28"/>
          <w:lang w:val="nl-NL"/>
        </w:rPr>
        <w:t>hà nước</w:t>
      </w:r>
      <w:r w:rsidR="00B05BAC">
        <w:rPr>
          <w:szCs w:val="28"/>
          <w:lang w:val="nl-NL"/>
        </w:rPr>
        <w:t>.</w:t>
      </w:r>
    </w:p>
    <w:p w:rsidR="00CD1B78" w:rsidRPr="00CD1B78" w:rsidRDefault="00CD1B78" w:rsidP="008E5599">
      <w:pPr>
        <w:spacing w:before="120" w:after="120" w:line="400" w:lineRule="exact"/>
        <w:ind w:firstLine="720"/>
        <w:rPr>
          <w:lang w:val="pt-BR"/>
        </w:rPr>
      </w:pPr>
      <w:r w:rsidRPr="00CD1B78">
        <w:rPr>
          <w:szCs w:val="28"/>
          <w:lang w:val="nl-NL"/>
        </w:rPr>
        <w:t xml:space="preserve">28. Nghị quyết số 08/2021/NQ-HĐND ngày 07 tháng 12 năm 2021 của Hội đồng nhân dân tỉnh </w:t>
      </w:r>
      <w:r w:rsidR="008624C6">
        <w:rPr>
          <w:szCs w:val="28"/>
          <w:lang w:val="nl-NL"/>
        </w:rPr>
        <w:t>Q</w:t>
      </w:r>
      <w:r w:rsidRPr="00CD1B78">
        <w:rPr>
          <w:szCs w:val="28"/>
          <w:lang w:val="nl-NL"/>
        </w:rPr>
        <w:t>uy định nội dung và mức chi đặc thù từ nguồn ngân sách địa phương để thực hiện hỗ trợ công tác phòng, chống dịch Covid-19 trên địa bàn tỉnh Bắc Kạn./.</w:t>
      </w:r>
    </w:p>
    <w:sectPr w:rsidR="00CD1B78" w:rsidRPr="00CD1B78" w:rsidSect="006301AF">
      <w:pgSz w:w="11907" w:h="16840" w:code="9"/>
      <w:pgMar w:top="1474" w:right="1304" w:bottom="1270" w:left="1247"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Italic">
    <w:panose1 w:val="00000000000000000000"/>
    <w:charset w:val="00"/>
    <w:family w:val="roman"/>
    <w:notTrueType/>
    <w:pitch w:val="default"/>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A51"/>
    <w:rsid w:val="00036B89"/>
    <w:rsid w:val="00516C3C"/>
    <w:rsid w:val="005A70FE"/>
    <w:rsid w:val="005D3A51"/>
    <w:rsid w:val="008624C6"/>
    <w:rsid w:val="008E5599"/>
    <w:rsid w:val="00985B1D"/>
    <w:rsid w:val="009E0FC0"/>
    <w:rsid w:val="00AF7E92"/>
    <w:rsid w:val="00B05BAC"/>
    <w:rsid w:val="00CD1B78"/>
    <w:rsid w:val="00CD6B4E"/>
    <w:rsid w:val="00FA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86EFA3A2-3749-436F-92F1-E87CC96A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D3A51"/>
    <w:pPr>
      <w:keepNext/>
      <w:spacing w:after="200" w:line="276" w:lineRule="auto"/>
      <w:jc w:val="left"/>
      <w:outlineLvl w:val="0"/>
    </w:pPr>
    <w:rPr>
      <w:rFonts w:ascii=".VnTime" w:eastAsia="Arial Unicode MS" w:hAnsi=".VnTime"/>
      <w:b/>
      <w:color w:val="000000"/>
      <w:sz w:val="27"/>
    </w:rPr>
  </w:style>
  <w:style w:type="paragraph" w:styleId="Heading6">
    <w:name w:val="heading 6"/>
    <w:basedOn w:val="Normal"/>
    <w:next w:val="Normal"/>
    <w:link w:val="Heading6Char"/>
    <w:qFormat/>
    <w:rsid w:val="005D3A51"/>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5D3A51"/>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3A51"/>
    <w:rPr>
      <w:rFonts w:ascii=".VnTime" w:eastAsia="Arial Unicode MS" w:hAnsi=".VnTime"/>
      <w:b/>
      <w:color w:val="000000"/>
      <w:sz w:val="27"/>
    </w:rPr>
  </w:style>
  <w:style w:type="character" w:customStyle="1" w:styleId="Heading6Char">
    <w:name w:val="Heading 6 Char"/>
    <w:basedOn w:val="DefaultParagraphFont"/>
    <w:link w:val="Heading6"/>
    <w:rsid w:val="005D3A51"/>
    <w:rPr>
      <w:rFonts w:eastAsia="Times New Roman"/>
      <w:b/>
      <w:color w:val="000000"/>
      <w:szCs w:val="24"/>
    </w:rPr>
  </w:style>
  <w:style w:type="character" w:customStyle="1" w:styleId="Heading7Char">
    <w:name w:val="Heading 7 Char"/>
    <w:basedOn w:val="DefaultParagraphFont"/>
    <w:link w:val="Heading7"/>
    <w:rsid w:val="005D3A51"/>
    <w:rPr>
      <w:rFonts w:eastAsia="Times New Roman"/>
      <w:i/>
      <w:color w:val="000000"/>
      <w:sz w:val="26"/>
      <w:szCs w:val="24"/>
    </w:rPr>
  </w:style>
  <w:style w:type="paragraph" w:styleId="BodyText">
    <w:name w:val="Body Text"/>
    <w:basedOn w:val="Normal"/>
    <w:link w:val="BodyTextChar"/>
    <w:rsid w:val="005D3A51"/>
    <w:pPr>
      <w:spacing w:after="120"/>
      <w:jc w:val="left"/>
    </w:pPr>
    <w:rPr>
      <w:rFonts w:eastAsia="Times New Roman" w:cs="Times New Roman"/>
      <w:sz w:val="24"/>
      <w:szCs w:val="24"/>
      <w:lang w:val="x-none" w:eastAsia="x-none"/>
    </w:rPr>
  </w:style>
  <w:style w:type="character" w:customStyle="1" w:styleId="BodyTextChar">
    <w:name w:val="Body Text Char"/>
    <w:basedOn w:val="DefaultParagraphFont"/>
    <w:link w:val="BodyText"/>
    <w:rsid w:val="005D3A51"/>
    <w:rPr>
      <w:rFonts w:eastAsia="Times New Roman" w:cs="Times New Roman"/>
      <w:sz w:val="24"/>
      <w:szCs w:val="24"/>
      <w:lang w:val="x-none" w:eastAsia="x-none"/>
    </w:rPr>
  </w:style>
  <w:style w:type="character" w:styleId="Hyperlink">
    <w:name w:val="Hyperlink"/>
    <w:uiPriority w:val="99"/>
    <w:unhideWhenUsed/>
    <w:rsid w:val="005D3A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1448</Words>
  <Characters>8258</Characters>
  <Application>Microsoft Office Word</Application>
  <DocSecurity>0</DocSecurity>
  <Lines>68</Lines>
  <Paragraphs>19</Paragraphs>
  <ScaleCrop>false</ScaleCrop>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2024-07-25T03:50:00Z</dcterms:created>
  <dcterms:modified xsi:type="dcterms:W3CDTF">2024-07-30T03:35:00Z</dcterms:modified>
</cp:coreProperties>
</file>