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5" w:type="dxa"/>
        <w:tblInd w:w="108" w:type="dxa"/>
        <w:tblLook w:val="0000" w:firstRow="0" w:lastRow="0" w:firstColumn="0" w:lastColumn="0" w:noHBand="0" w:noVBand="0"/>
      </w:tblPr>
      <w:tblGrid>
        <w:gridCol w:w="3402"/>
        <w:gridCol w:w="6153"/>
      </w:tblGrid>
      <w:tr w:rsidR="00DB259B" w:rsidRPr="00D6284E" w:rsidTr="00E06523">
        <w:tc>
          <w:tcPr>
            <w:tcW w:w="3402" w:type="dxa"/>
          </w:tcPr>
          <w:p w:rsidR="00DB259B" w:rsidRPr="00D6284E" w:rsidRDefault="00DB259B" w:rsidP="00E06523">
            <w:pPr>
              <w:spacing w:after="0" w:line="240" w:lineRule="auto"/>
              <w:jc w:val="center"/>
              <w:rPr>
                <w:rFonts w:cs="Times New Roman"/>
                <w:b/>
                <w:szCs w:val="28"/>
              </w:rPr>
            </w:pPr>
            <w:r>
              <w:rPr>
                <w:rFonts w:cs="Times New Roman"/>
                <w:b/>
                <w:szCs w:val="28"/>
              </w:rPr>
              <w:t>HỘI ĐỒNG</w:t>
            </w:r>
            <w:r w:rsidRPr="00D6284E">
              <w:rPr>
                <w:rFonts w:cs="Times New Roman"/>
                <w:b/>
                <w:szCs w:val="28"/>
              </w:rPr>
              <w:t xml:space="preserve"> NHÂN DÂN</w:t>
            </w:r>
          </w:p>
          <w:p w:rsidR="00DB259B" w:rsidRPr="00D6284E" w:rsidRDefault="00DB259B" w:rsidP="00E06523">
            <w:pPr>
              <w:spacing w:after="0" w:line="240" w:lineRule="auto"/>
              <w:jc w:val="center"/>
              <w:rPr>
                <w:rFonts w:cs="Times New Roman"/>
                <w:b/>
                <w:szCs w:val="28"/>
              </w:rPr>
            </w:pPr>
            <w:r w:rsidRPr="00D6284E">
              <w:rPr>
                <w:rFonts w:cs="Times New Roman"/>
                <w:b/>
                <w:szCs w:val="28"/>
              </w:rPr>
              <w:t>TỈNH BẮC KẠN</w:t>
            </w:r>
          </w:p>
          <w:p w:rsidR="00DB259B" w:rsidRPr="00D6284E" w:rsidRDefault="00DB259B" w:rsidP="00E06523">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9264" behindDoc="0" locked="0" layoutInCell="1" allowOverlap="1" wp14:anchorId="68C5BC4C" wp14:editId="04D5AEFE">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E7A347"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DB259B" w:rsidRPr="00D6284E" w:rsidRDefault="00DB259B" w:rsidP="00E06523">
            <w:pPr>
              <w:spacing w:after="0" w:line="240" w:lineRule="auto"/>
              <w:jc w:val="center"/>
              <w:rPr>
                <w:rFonts w:cs="Times New Roman"/>
                <w:b/>
                <w:szCs w:val="28"/>
              </w:rPr>
            </w:pPr>
            <w:r w:rsidRPr="00D6284E">
              <w:rPr>
                <w:rFonts w:cs="Times New Roman"/>
                <w:szCs w:val="28"/>
              </w:rPr>
              <w:t>Số:</w:t>
            </w:r>
            <w:r>
              <w:rPr>
                <w:rFonts w:cs="Times New Roman"/>
                <w:szCs w:val="28"/>
              </w:rPr>
              <w:t xml:space="preserve"> 23/2022</w:t>
            </w:r>
            <w:r w:rsidRPr="00D6284E">
              <w:rPr>
                <w:rFonts w:cs="Times New Roman"/>
                <w:szCs w:val="28"/>
              </w:rPr>
              <w:t>/</w:t>
            </w:r>
            <w:r>
              <w:rPr>
                <w:rFonts w:cs="Times New Roman"/>
                <w:szCs w:val="28"/>
              </w:rPr>
              <w:t>NQ-HĐND</w:t>
            </w:r>
          </w:p>
        </w:tc>
        <w:tc>
          <w:tcPr>
            <w:tcW w:w="6153" w:type="dxa"/>
          </w:tcPr>
          <w:p w:rsidR="00DB259B" w:rsidRPr="00D6284E" w:rsidRDefault="00DB259B" w:rsidP="00E06523">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DB259B" w:rsidRPr="00D6284E" w:rsidRDefault="00DB259B" w:rsidP="00E06523">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DB259B" w:rsidRPr="00D6284E" w:rsidRDefault="00DB259B" w:rsidP="00E06523">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7216" behindDoc="0" locked="0" layoutInCell="1" allowOverlap="1" wp14:anchorId="14A6F1A9" wp14:editId="63919A63">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3890D"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DB259B" w:rsidRPr="00D6284E" w:rsidRDefault="00DB259B" w:rsidP="00E06523">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10 t</w:t>
            </w:r>
            <w:r w:rsidRPr="00D6284E">
              <w:rPr>
                <w:rFonts w:eastAsia="Calibri" w:cs="Times New Roman"/>
                <w:sz w:val="28"/>
                <w:szCs w:val="28"/>
              </w:rPr>
              <w:t xml:space="preserve">háng </w:t>
            </w:r>
            <w:r>
              <w:rPr>
                <w:rFonts w:eastAsia="Calibri" w:cs="Times New Roman"/>
                <w:sz w:val="28"/>
                <w:szCs w:val="28"/>
              </w:rPr>
              <w:t>12</w:t>
            </w:r>
            <w:r w:rsidRPr="00D6284E">
              <w:rPr>
                <w:rFonts w:eastAsia="Calibri" w:cs="Times New Roman"/>
                <w:sz w:val="28"/>
                <w:szCs w:val="28"/>
              </w:rPr>
              <w:t xml:space="preserve"> năm 202</w:t>
            </w:r>
            <w:r>
              <w:rPr>
                <w:rFonts w:eastAsia="Calibri" w:cs="Times New Roman"/>
                <w:sz w:val="28"/>
                <w:szCs w:val="28"/>
              </w:rPr>
              <w:t>2</w:t>
            </w:r>
          </w:p>
        </w:tc>
      </w:tr>
    </w:tbl>
    <w:p w:rsidR="00DB259B" w:rsidRPr="00D6284E" w:rsidRDefault="00DB259B" w:rsidP="00DB259B">
      <w:pPr>
        <w:spacing w:before="200" w:after="0" w:line="240" w:lineRule="auto"/>
        <w:jc w:val="center"/>
        <w:rPr>
          <w:rFonts w:cs="Times New Roman"/>
          <w:b/>
          <w:szCs w:val="28"/>
        </w:rPr>
      </w:pPr>
      <w:r>
        <w:rPr>
          <w:rFonts w:cs="Times New Roman"/>
          <w:b/>
          <w:szCs w:val="28"/>
        </w:rPr>
        <w:t>NGHỊ QUYẾT</w:t>
      </w:r>
    </w:p>
    <w:p w:rsidR="00B97B5C" w:rsidRDefault="00B97B5C" w:rsidP="00B97B5C">
      <w:pPr>
        <w:spacing w:after="0" w:line="240" w:lineRule="auto"/>
        <w:jc w:val="center"/>
        <w:rPr>
          <w:rFonts w:eastAsia="Times New Roman"/>
          <w:b/>
          <w:szCs w:val="28"/>
        </w:rPr>
      </w:pPr>
      <w:r w:rsidRPr="00080BD9">
        <w:rPr>
          <w:rFonts w:eastAsia="Times New Roman"/>
          <w:b/>
          <w:szCs w:val="28"/>
        </w:rPr>
        <w:t xml:space="preserve">Ban hành </w:t>
      </w:r>
      <w:r w:rsidR="00061DB7">
        <w:rPr>
          <w:rFonts w:eastAsia="Times New Roman"/>
          <w:b/>
          <w:szCs w:val="28"/>
        </w:rPr>
        <w:t>Q</w:t>
      </w:r>
      <w:r w:rsidRPr="00080BD9">
        <w:rPr>
          <w:rFonts w:eastAsia="Times New Roman"/>
          <w:b/>
          <w:szCs w:val="28"/>
        </w:rPr>
        <w:t xml:space="preserve">uy định </w:t>
      </w:r>
      <w:r>
        <w:rPr>
          <w:rFonts w:eastAsia="Times New Roman"/>
          <w:b/>
          <w:szCs w:val="28"/>
        </w:rPr>
        <w:t xml:space="preserve">mức phân bổ kinh phí ngân sách nhà nước </w:t>
      </w:r>
    </w:p>
    <w:p w:rsidR="002D6DE9" w:rsidRDefault="00B97B5C" w:rsidP="00B97B5C">
      <w:pPr>
        <w:spacing w:after="0" w:line="240" w:lineRule="auto"/>
        <w:jc w:val="center"/>
        <w:rPr>
          <w:rFonts w:eastAsia="Times New Roman"/>
          <w:b/>
          <w:szCs w:val="28"/>
        </w:rPr>
      </w:pPr>
      <w:r>
        <w:rPr>
          <w:rFonts w:eastAsia="Times New Roman"/>
          <w:b/>
          <w:szCs w:val="28"/>
        </w:rPr>
        <w:t>bảo đảm cho công tác xây dựng văn bản quy phạm pháp luật</w:t>
      </w:r>
    </w:p>
    <w:p w:rsidR="00DB259B" w:rsidRPr="00B97B5C" w:rsidRDefault="00B97B5C" w:rsidP="00B97B5C">
      <w:pPr>
        <w:spacing w:after="0" w:line="240" w:lineRule="auto"/>
        <w:jc w:val="center"/>
        <w:rPr>
          <w:rFonts w:eastAsia="Times New Roman"/>
          <w:b/>
          <w:szCs w:val="28"/>
        </w:rPr>
      </w:pPr>
      <w:r>
        <w:rPr>
          <w:rFonts w:eastAsia="Times New Roman"/>
          <w:b/>
          <w:szCs w:val="28"/>
        </w:rPr>
        <w:t xml:space="preserve"> và hoàn thiện hệ thống pháp luật trên địa bàn tỉnh Bắc Kạn</w:t>
      </w:r>
    </w:p>
    <w:p w:rsidR="00DB259B" w:rsidRPr="00D6284E" w:rsidRDefault="00DB259B" w:rsidP="00DB259B">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DB259B" w:rsidRPr="001E472C" w:rsidRDefault="00DB259B" w:rsidP="00DB259B">
      <w:pPr>
        <w:spacing w:before="240" w:after="240" w:line="240" w:lineRule="auto"/>
        <w:jc w:val="center"/>
        <w:rPr>
          <w:szCs w:val="28"/>
          <w:lang w:val="vi-VN"/>
        </w:rPr>
      </w:pPr>
      <w:r w:rsidRPr="00804D21">
        <w:rPr>
          <w:b/>
          <w:bCs/>
          <w:szCs w:val="28"/>
          <w:lang w:val="vi-VN"/>
        </w:rPr>
        <w:t>HỘI ĐỒNG NHÂN DÂN TỈNH BẮC KẠN</w:t>
      </w:r>
      <w:r w:rsidRPr="00804D21">
        <w:rPr>
          <w:b/>
          <w:bCs/>
          <w:szCs w:val="28"/>
          <w:lang w:val="vi-VN"/>
        </w:rPr>
        <w:br/>
        <w:t>KHÓA</w:t>
      </w:r>
      <w:r>
        <w:rPr>
          <w:b/>
          <w:bCs/>
          <w:szCs w:val="28"/>
        </w:rPr>
        <w:t xml:space="preserve"> X</w:t>
      </w:r>
      <w:r w:rsidRPr="00804D21">
        <w:rPr>
          <w:b/>
          <w:bCs/>
          <w:szCs w:val="28"/>
          <w:lang w:val="vi-VN"/>
        </w:rPr>
        <w:t>, KỲ HỌP THỨ</w:t>
      </w:r>
      <w:r>
        <w:rPr>
          <w:b/>
          <w:bCs/>
          <w:szCs w:val="28"/>
        </w:rPr>
        <w:t xml:space="preserve"> 11</w:t>
      </w:r>
    </w:p>
    <w:p w:rsidR="00DB259B" w:rsidRPr="00B97B5C" w:rsidRDefault="00DB259B" w:rsidP="00B97B5C">
      <w:pPr>
        <w:spacing w:before="120" w:after="120" w:line="380" w:lineRule="exact"/>
        <w:ind w:firstLine="720"/>
        <w:jc w:val="both"/>
        <w:rPr>
          <w:rFonts w:ascii="Times New Roman Italic" w:eastAsia="Times New Roman" w:hAnsi="Times New Roman Italic"/>
          <w:i/>
          <w:iCs/>
          <w:szCs w:val="28"/>
        </w:rPr>
      </w:pPr>
      <w:r w:rsidRPr="00B97B5C">
        <w:rPr>
          <w:rFonts w:ascii="Times New Roman Italic" w:eastAsia="Times New Roman" w:hAnsi="Times New Roman Italic"/>
          <w:i/>
          <w:iCs/>
          <w:szCs w:val="28"/>
        </w:rPr>
        <w:t>Căn cứ Luật Tổ chức chính quyền địa phương ngày 19 tháng 6 năm 2015;</w:t>
      </w:r>
    </w:p>
    <w:p w:rsidR="00DB259B" w:rsidRPr="00B97B5C" w:rsidRDefault="00DB259B" w:rsidP="00B97B5C">
      <w:pPr>
        <w:spacing w:before="120" w:after="120" w:line="400" w:lineRule="exact"/>
        <w:ind w:firstLine="720"/>
        <w:jc w:val="both"/>
        <w:rPr>
          <w:rFonts w:ascii="Times New Roman Italic" w:eastAsia="Times New Roman" w:hAnsi="Times New Roman Italic"/>
          <w:i/>
          <w:iCs/>
          <w:szCs w:val="28"/>
        </w:rPr>
      </w:pPr>
      <w:r w:rsidRPr="00B97B5C">
        <w:rPr>
          <w:rFonts w:ascii="Times New Roman Italic" w:eastAsia="Times New Roman" w:hAnsi="Times New Roman Italic"/>
          <w:i/>
          <w:iCs/>
          <w:szCs w:val="28"/>
        </w:rPr>
        <w:t xml:space="preserve">Căn cứ Luật Ban hành văn bản quy phạm pháp luật ngày 22 tháng 6 năm 2015; Luật </w:t>
      </w:r>
      <w:r w:rsidR="00B97B5C">
        <w:rPr>
          <w:rFonts w:ascii="Times New Roman Italic" w:eastAsia="Times New Roman" w:hAnsi="Times New Roman Italic"/>
          <w:i/>
          <w:iCs/>
          <w:szCs w:val="28"/>
        </w:rPr>
        <w:t>S</w:t>
      </w:r>
      <w:r w:rsidRPr="00B97B5C">
        <w:rPr>
          <w:rFonts w:ascii="Times New Roman Italic" w:eastAsia="Times New Roman" w:hAnsi="Times New Roman Italic"/>
          <w:i/>
          <w:iCs/>
          <w:szCs w:val="28"/>
        </w:rPr>
        <w:t>ửa đổi, bổ sung một số điều của Luật Ban hành văn bản quy phạm pháp luật ngày 18 tháng 6 năm 2020;</w:t>
      </w:r>
    </w:p>
    <w:p w:rsidR="00DB259B" w:rsidRPr="00B97B5C" w:rsidRDefault="00DB259B" w:rsidP="00B97B5C">
      <w:pPr>
        <w:spacing w:before="120" w:after="120" w:line="380" w:lineRule="exact"/>
        <w:ind w:firstLine="720"/>
        <w:jc w:val="both"/>
        <w:rPr>
          <w:rFonts w:ascii="Times New Roman Italic" w:eastAsia="Times New Roman" w:hAnsi="Times New Roman Italic"/>
          <w:i/>
          <w:iCs/>
          <w:szCs w:val="28"/>
        </w:rPr>
      </w:pPr>
      <w:r w:rsidRPr="00B97B5C">
        <w:rPr>
          <w:rFonts w:ascii="Times New Roman Italic" w:eastAsia="Times New Roman" w:hAnsi="Times New Roman Italic"/>
          <w:i/>
          <w:iCs/>
          <w:szCs w:val="28"/>
        </w:rPr>
        <w:t xml:space="preserve">Căn cứ Thông tư số 338/2016/TT-BTC ngày 28 tháng 12 năm 2016 của Bộ Tài chính </w:t>
      </w:r>
      <w:r w:rsidR="00B97B5C">
        <w:rPr>
          <w:rFonts w:ascii="Times New Roman Italic" w:eastAsia="Times New Roman" w:hAnsi="Times New Roman Italic"/>
          <w:i/>
          <w:iCs/>
          <w:szCs w:val="28"/>
        </w:rPr>
        <w:t>Q</w:t>
      </w:r>
      <w:r w:rsidRPr="00B97B5C">
        <w:rPr>
          <w:rFonts w:ascii="Times New Roman Italic" w:eastAsia="Times New Roman" w:hAnsi="Times New Roman Italic"/>
          <w:i/>
          <w:iCs/>
          <w:szCs w:val="28"/>
        </w:rPr>
        <w:t>uy định lập dự toán, quản lý, sử dụng và quyết toán kinh phí ngân sách nhà nước đảm bảo cho công tác xây dựng văn bản quy phạm pháp luật và hoàn thiện hệ thống pháp luật;</w:t>
      </w:r>
    </w:p>
    <w:p w:rsidR="00DB259B" w:rsidRPr="00EE126B" w:rsidRDefault="00DB259B" w:rsidP="00B97B5C">
      <w:pPr>
        <w:spacing w:before="120" w:after="120" w:line="380" w:lineRule="exact"/>
        <w:ind w:firstLine="720"/>
        <w:jc w:val="both"/>
        <w:rPr>
          <w:rFonts w:ascii="Times New Roman Italic" w:eastAsia="Times New Roman" w:hAnsi="Times New Roman Italic"/>
          <w:i/>
          <w:iCs/>
          <w:spacing w:val="2"/>
          <w:szCs w:val="28"/>
        </w:rPr>
      </w:pPr>
      <w:r w:rsidRPr="00EE126B">
        <w:rPr>
          <w:rFonts w:ascii="Times New Roman Italic" w:eastAsia="Times New Roman" w:hAnsi="Times New Roman Italic"/>
          <w:i/>
          <w:iCs/>
          <w:spacing w:val="2"/>
          <w:szCs w:val="28"/>
        </w:rPr>
        <w:t>Căn cứ Thông tư số 42/2022/TT-BTC ngày 06 tháng 7 năm 2022 của Bộ Tài chính sửa đổi, bổ sung một số điều của Thông tư số 3</w:t>
      </w:r>
      <w:r w:rsidR="00EE126B" w:rsidRPr="00EE126B">
        <w:rPr>
          <w:rFonts w:ascii="Times New Roman Italic" w:eastAsia="Times New Roman" w:hAnsi="Times New Roman Italic"/>
          <w:i/>
          <w:iCs/>
          <w:spacing w:val="2"/>
          <w:szCs w:val="28"/>
        </w:rPr>
        <w:t xml:space="preserve">38/2016/TT-BTC ngày 28 tháng 12 </w:t>
      </w:r>
      <w:r w:rsidRPr="00EE126B">
        <w:rPr>
          <w:rFonts w:ascii="Times New Roman Italic" w:eastAsia="Times New Roman" w:hAnsi="Times New Roman Italic"/>
          <w:i/>
          <w:iCs/>
          <w:spacing w:val="2"/>
          <w:szCs w:val="28"/>
        </w:rPr>
        <w:t xml:space="preserve">năm 2016 của Bộ Tài chính </w:t>
      </w:r>
      <w:r w:rsidR="00B97B5C" w:rsidRPr="00EE126B">
        <w:rPr>
          <w:rFonts w:ascii="Times New Roman Italic" w:eastAsia="Times New Roman" w:hAnsi="Times New Roman Italic"/>
          <w:i/>
          <w:iCs/>
          <w:spacing w:val="2"/>
          <w:szCs w:val="28"/>
        </w:rPr>
        <w:t>Q</w:t>
      </w:r>
      <w:r w:rsidRPr="00EE126B">
        <w:rPr>
          <w:rFonts w:ascii="Times New Roman Italic" w:eastAsia="Times New Roman" w:hAnsi="Times New Roman Italic"/>
          <w:i/>
          <w:iCs/>
          <w:spacing w:val="2"/>
          <w:szCs w:val="28"/>
        </w:rPr>
        <w:t>uy định lập dự toán, quản lý, sử dụng và quyết toán kinh phí ngân sách nhà nước đảm bảo cho công tác xây dựng văn bản quy phạm pháp luật và hoàn thiện hệ thống pháp luật;</w:t>
      </w:r>
    </w:p>
    <w:p w:rsidR="00DB259B" w:rsidRPr="00B97B5C" w:rsidRDefault="00DB259B" w:rsidP="00B97B5C">
      <w:pPr>
        <w:spacing w:before="120" w:after="120" w:line="380" w:lineRule="exact"/>
        <w:ind w:firstLine="720"/>
        <w:jc w:val="both"/>
        <w:rPr>
          <w:rFonts w:ascii="Times New Roman Italic" w:eastAsia="Times New Roman" w:hAnsi="Times New Roman Italic"/>
          <w:szCs w:val="28"/>
        </w:rPr>
      </w:pPr>
      <w:r w:rsidRPr="00B97B5C">
        <w:rPr>
          <w:rFonts w:ascii="Times New Roman Italic" w:eastAsia="Times New Roman" w:hAnsi="Times New Roman Italic"/>
          <w:i/>
          <w:iCs/>
          <w:szCs w:val="28"/>
        </w:rPr>
        <w:t xml:space="preserve">Xét Tờ trình số 200/TTr-UBND ngày 16 tháng 11 năm 2022 của Ủy ban nhân dân tỉnh về việc ban hành </w:t>
      </w:r>
      <w:r w:rsidR="00B97B5C">
        <w:rPr>
          <w:rFonts w:ascii="Times New Roman Italic" w:eastAsia="Times New Roman" w:hAnsi="Times New Roman Italic"/>
          <w:i/>
          <w:iCs/>
          <w:szCs w:val="28"/>
        </w:rPr>
        <w:t>Q</w:t>
      </w:r>
      <w:r w:rsidRPr="00B97B5C">
        <w:rPr>
          <w:rFonts w:ascii="Times New Roman Italic" w:eastAsia="Times New Roman" w:hAnsi="Times New Roman Italic"/>
          <w:i/>
          <w:iCs/>
          <w:szCs w:val="28"/>
        </w:rPr>
        <w:t>uy định mức phân bổ kinh phí ngân sách nhà nước bảo đảm cho công tác xây dựng văn bản quy phạm pháp luật và hoàn thiện hệ thống pháp luật trên địa bàn tỉnh Bắc Kạn; Báo cáo thẩm tra số 201/BC-HĐND ngày 02 tháng 12 năm 2022 của Ban Pháp chế Hội đồng nhân dân tỉnh và ý kiến thảo luận của đại biểu Hội đồng nhân dân tỉnh tại kỳ họp.</w:t>
      </w:r>
    </w:p>
    <w:p w:rsidR="00DB259B" w:rsidRPr="00080BD9" w:rsidRDefault="00DB259B" w:rsidP="00B97B5C">
      <w:pPr>
        <w:spacing w:before="240" w:after="240" w:line="240" w:lineRule="auto"/>
        <w:jc w:val="center"/>
        <w:rPr>
          <w:rFonts w:eastAsia="Times New Roman"/>
          <w:szCs w:val="28"/>
        </w:rPr>
      </w:pPr>
      <w:r w:rsidRPr="00080BD9">
        <w:rPr>
          <w:rFonts w:eastAsia="Times New Roman"/>
          <w:b/>
          <w:bCs/>
          <w:szCs w:val="28"/>
        </w:rPr>
        <w:t>QUYẾT NGHỊ:</w:t>
      </w:r>
    </w:p>
    <w:p w:rsidR="00DB259B" w:rsidRPr="00080BD9" w:rsidRDefault="00DB259B" w:rsidP="00B97B5C">
      <w:pPr>
        <w:spacing w:before="120" w:after="120" w:line="420" w:lineRule="exact"/>
        <w:ind w:firstLine="720"/>
        <w:jc w:val="both"/>
        <w:rPr>
          <w:rFonts w:eastAsia="Times New Roman"/>
          <w:szCs w:val="28"/>
        </w:rPr>
      </w:pPr>
      <w:bookmarkStart w:id="0" w:name="dieu_1"/>
      <w:r w:rsidRPr="00080BD9">
        <w:rPr>
          <w:rFonts w:eastAsia="Times New Roman"/>
          <w:b/>
          <w:bCs/>
          <w:szCs w:val="28"/>
          <w:lang w:val="vi-VN"/>
        </w:rPr>
        <w:t>Điều 1.</w:t>
      </w:r>
      <w:bookmarkStart w:id="1" w:name="dieu_1_name"/>
      <w:bookmarkEnd w:id="0"/>
      <w:r w:rsidRPr="00080BD9">
        <w:rPr>
          <w:rFonts w:eastAsia="Times New Roman"/>
          <w:b/>
          <w:bCs/>
          <w:szCs w:val="28"/>
        </w:rPr>
        <w:t xml:space="preserve"> </w:t>
      </w:r>
      <w:r w:rsidRPr="00080BD9">
        <w:rPr>
          <w:rFonts w:eastAsia="Times New Roman"/>
          <w:szCs w:val="28"/>
          <w:lang w:val="vi-VN"/>
        </w:rPr>
        <w:t xml:space="preserve">Ban hành kèm theo Nghị quyết này </w:t>
      </w:r>
      <w:r w:rsidRPr="00080BD9">
        <w:rPr>
          <w:rFonts w:eastAsia="Times New Roman"/>
          <w:szCs w:val="28"/>
        </w:rPr>
        <w:t>Q</w:t>
      </w:r>
      <w:r w:rsidRPr="00080BD9">
        <w:rPr>
          <w:rFonts w:eastAsia="Times New Roman"/>
          <w:szCs w:val="28"/>
          <w:lang w:val="vi-VN"/>
        </w:rPr>
        <w:t xml:space="preserve">uy định </w:t>
      </w:r>
      <w:r w:rsidRPr="000418BF">
        <w:rPr>
          <w:rFonts w:eastAsia="Times New Roman"/>
          <w:szCs w:val="28"/>
          <w:lang w:val="vi-VN"/>
        </w:rPr>
        <w:t>mức phân bổ kinh phí ngân sách nhà nước bảo đảm cho công tác xây dựng văn bản quy phạm pháp luật và hoàn thiện hệ thống pháp luật trên địa bàn tỉnh Bắc Kạn</w:t>
      </w:r>
      <w:r w:rsidRPr="00080BD9">
        <w:rPr>
          <w:rFonts w:eastAsia="Times New Roman"/>
          <w:szCs w:val="28"/>
          <w:lang w:val="vi-VN"/>
        </w:rPr>
        <w:t>.</w:t>
      </w:r>
      <w:bookmarkEnd w:id="1"/>
    </w:p>
    <w:p w:rsidR="00DB259B" w:rsidRPr="00080BD9" w:rsidRDefault="00DB259B" w:rsidP="00B97B5C">
      <w:pPr>
        <w:spacing w:before="120" w:after="120" w:line="380" w:lineRule="exact"/>
        <w:ind w:firstLine="720"/>
        <w:jc w:val="both"/>
        <w:rPr>
          <w:rFonts w:eastAsia="Times New Roman"/>
          <w:szCs w:val="28"/>
        </w:rPr>
      </w:pPr>
      <w:bookmarkStart w:id="2" w:name="dieu_3"/>
      <w:r w:rsidRPr="00080BD9">
        <w:rPr>
          <w:rFonts w:eastAsia="Times New Roman"/>
          <w:b/>
          <w:bCs/>
          <w:szCs w:val="28"/>
          <w:lang w:val="vi-VN"/>
        </w:rPr>
        <w:lastRenderedPageBreak/>
        <w:t xml:space="preserve">Điều </w:t>
      </w:r>
      <w:r w:rsidRPr="00080BD9">
        <w:rPr>
          <w:rFonts w:eastAsia="Times New Roman"/>
          <w:b/>
          <w:bCs/>
          <w:szCs w:val="28"/>
        </w:rPr>
        <w:t>2</w:t>
      </w:r>
      <w:r w:rsidRPr="00080BD9">
        <w:rPr>
          <w:rFonts w:eastAsia="Times New Roman"/>
          <w:b/>
          <w:bCs/>
          <w:szCs w:val="28"/>
          <w:lang w:val="vi-VN"/>
        </w:rPr>
        <w:t>.</w:t>
      </w:r>
      <w:bookmarkStart w:id="3" w:name="dieu_3_name"/>
      <w:bookmarkEnd w:id="2"/>
      <w:r w:rsidRPr="00080BD9">
        <w:rPr>
          <w:rFonts w:eastAsia="Times New Roman"/>
          <w:szCs w:val="28"/>
        </w:rPr>
        <w:t xml:space="preserve"> </w:t>
      </w:r>
      <w:r w:rsidRPr="00EF7072">
        <w:rPr>
          <w:rFonts w:eastAsia="Times New Roman"/>
          <w:b/>
          <w:szCs w:val="28"/>
        </w:rPr>
        <w:t>T</w:t>
      </w:r>
      <w:r w:rsidRPr="00EF7072">
        <w:rPr>
          <w:rFonts w:eastAsia="Times New Roman"/>
          <w:b/>
          <w:szCs w:val="28"/>
          <w:lang w:val="vi-VN"/>
        </w:rPr>
        <w:t>ổ chức thực hiện</w:t>
      </w:r>
      <w:bookmarkEnd w:id="3"/>
    </w:p>
    <w:p w:rsidR="00DB259B" w:rsidRPr="00080BD9" w:rsidRDefault="00DB259B" w:rsidP="00B97B5C">
      <w:pPr>
        <w:spacing w:before="120" w:after="120" w:line="380" w:lineRule="exact"/>
        <w:ind w:firstLine="720"/>
        <w:jc w:val="both"/>
        <w:rPr>
          <w:rFonts w:eastAsia="Times New Roman"/>
          <w:szCs w:val="28"/>
        </w:rPr>
      </w:pPr>
      <w:r w:rsidRPr="00080BD9">
        <w:rPr>
          <w:rFonts w:eastAsia="Times New Roman"/>
          <w:szCs w:val="28"/>
          <w:lang w:val="vi-VN"/>
        </w:rPr>
        <w:t>1. Giao Ủy ban nhân dân tỉnh t</w:t>
      </w:r>
      <w:r w:rsidRPr="00080BD9">
        <w:rPr>
          <w:rFonts w:eastAsia="Times New Roman"/>
          <w:szCs w:val="28"/>
        </w:rPr>
        <w:t>ổ</w:t>
      </w:r>
      <w:r w:rsidRPr="00080BD9">
        <w:rPr>
          <w:rFonts w:eastAsia="Times New Roman"/>
          <w:szCs w:val="28"/>
          <w:lang w:val="vi-VN"/>
        </w:rPr>
        <w:t xml:space="preserve"> chức thực hiện Nghị quyết.</w:t>
      </w:r>
    </w:p>
    <w:p w:rsidR="00DB259B" w:rsidRPr="00080BD9" w:rsidRDefault="00DB259B" w:rsidP="00B97B5C">
      <w:pPr>
        <w:spacing w:before="120" w:after="120" w:line="380" w:lineRule="exact"/>
        <w:ind w:firstLine="720"/>
        <w:jc w:val="both"/>
        <w:rPr>
          <w:rFonts w:eastAsia="Times New Roman"/>
          <w:szCs w:val="28"/>
        </w:rPr>
      </w:pPr>
      <w:r w:rsidRPr="00080BD9">
        <w:rPr>
          <w:rFonts w:eastAsia="Times New Roman"/>
          <w:szCs w:val="28"/>
          <w:lang w:val="vi-VN"/>
        </w:rPr>
        <w:t xml:space="preserve">2. </w:t>
      </w:r>
      <w:r w:rsidRPr="00080BD9">
        <w:rPr>
          <w:rFonts w:eastAsia="Times New Roman"/>
          <w:szCs w:val="28"/>
        </w:rPr>
        <w:t xml:space="preserve">Giao </w:t>
      </w:r>
      <w:r w:rsidRPr="00080BD9">
        <w:rPr>
          <w:rFonts w:eastAsia="Times New Roman"/>
          <w:szCs w:val="28"/>
          <w:lang w:val="vi-VN"/>
        </w:rPr>
        <w:t>Thường trực Hội đồng nhân dân, các Ban Hội đồng nhân dân, Tổ đại biểu Hội đồng nhân dân và đại biểu Hội đồng nhân dân tỉnh</w:t>
      </w:r>
      <w:r>
        <w:rPr>
          <w:rFonts w:eastAsia="Times New Roman"/>
          <w:szCs w:val="28"/>
        </w:rPr>
        <w:t xml:space="preserve"> </w:t>
      </w:r>
      <w:r w:rsidRPr="00080BD9">
        <w:rPr>
          <w:rFonts w:eastAsia="Times New Roman"/>
          <w:szCs w:val="28"/>
          <w:lang w:val="vi-VN"/>
        </w:rPr>
        <w:t>giám sát việc thực hiện Nghị quyết.</w:t>
      </w:r>
    </w:p>
    <w:p w:rsidR="00DB259B" w:rsidRPr="00830574" w:rsidRDefault="00DB259B" w:rsidP="00B97B5C">
      <w:pPr>
        <w:spacing w:before="120" w:after="120" w:line="380" w:lineRule="exact"/>
        <w:ind w:firstLine="720"/>
        <w:jc w:val="both"/>
        <w:rPr>
          <w:rFonts w:eastAsia="Times New Roman"/>
          <w:color w:val="000000"/>
          <w:spacing w:val="4"/>
          <w:szCs w:val="28"/>
        </w:rPr>
      </w:pPr>
      <w:r w:rsidRPr="00830574">
        <w:rPr>
          <w:rFonts w:eastAsia="Times New Roman"/>
          <w:spacing w:val="4"/>
          <w:szCs w:val="28"/>
        </w:rPr>
        <w:t xml:space="preserve">3. Nghị quyết này </w:t>
      </w:r>
      <w:r w:rsidRPr="00830574">
        <w:rPr>
          <w:rFonts w:eastAsia="Times New Roman"/>
          <w:spacing w:val="4"/>
          <w:szCs w:val="28"/>
          <w:lang w:val="vi-VN"/>
        </w:rPr>
        <w:t xml:space="preserve">thay thế </w:t>
      </w:r>
      <w:r w:rsidRPr="00830574">
        <w:rPr>
          <w:rFonts w:eastAsia="Times New Roman"/>
          <w:color w:val="000000"/>
          <w:spacing w:val="4"/>
          <w:szCs w:val="28"/>
        </w:rPr>
        <w:t xml:space="preserve">Nghị quyết số 17/2017/NQ-HĐND ngày 18 tháng 7 năm 2017 của Hội đồng nhân dân tỉnh Bắc Kạn </w:t>
      </w:r>
      <w:r w:rsidR="0010425D">
        <w:rPr>
          <w:rFonts w:eastAsia="Times New Roman"/>
          <w:color w:val="000000"/>
          <w:spacing w:val="4"/>
          <w:szCs w:val="28"/>
        </w:rPr>
        <w:t>Q</w:t>
      </w:r>
      <w:r w:rsidRPr="00830574">
        <w:rPr>
          <w:rFonts w:eastAsia="Times New Roman"/>
          <w:color w:val="000000"/>
          <w:spacing w:val="4"/>
          <w:szCs w:val="28"/>
        </w:rPr>
        <w:t>uy định định mức phân bổ kinh phí ngân sách nhà nước bảo đảm cho công tác xây dựng văn bản quy phạm pháp luật và hoàn thiện hệ thống pháp luật trên địa bàn tỉnh Bắc Kạn.</w:t>
      </w:r>
    </w:p>
    <w:p w:rsidR="00DB259B" w:rsidRPr="002505AF" w:rsidRDefault="00DB259B" w:rsidP="00B97B5C">
      <w:pPr>
        <w:spacing w:before="120" w:after="120" w:line="380" w:lineRule="exact"/>
        <w:ind w:firstLine="720"/>
        <w:jc w:val="both"/>
        <w:rPr>
          <w:rFonts w:eastAsia="Times New Roman"/>
          <w:spacing w:val="2"/>
          <w:szCs w:val="28"/>
          <w:lang w:val="vi-VN"/>
        </w:rPr>
      </w:pPr>
      <w:r w:rsidRPr="002505AF">
        <w:rPr>
          <w:rFonts w:eastAsia="Times New Roman"/>
          <w:spacing w:val="2"/>
          <w:szCs w:val="28"/>
          <w:lang w:val="vi-VN"/>
        </w:rPr>
        <w:t xml:space="preserve">Nghị quyết này đã được Hội đồng nhân dân tỉnh Bắc Kạn khóa X, kỳ họp thứ </w:t>
      </w:r>
      <w:r w:rsidRPr="002505AF">
        <w:rPr>
          <w:rFonts w:eastAsia="Times New Roman"/>
          <w:spacing w:val="2"/>
          <w:szCs w:val="28"/>
        </w:rPr>
        <w:t>11</w:t>
      </w:r>
      <w:r w:rsidRPr="002505AF">
        <w:rPr>
          <w:rFonts w:eastAsia="Times New Roman"/>
          <w:spacing w:val="2"/>
          <w:szCs w:val="28"/>
          <w:lang w:val="vi-VN"/>
        </w:rPr>
        <w:t xml:space="preserve"> thông qua ngày </w:t>
      </w:r>
      <w:r w:rsidRPr="002505AF">
        <w:rPr>
          <w:rFonts w:eastAsia="Times New Roman"/>
          <w:spacing w:val="2"/>
          <w:szCs w:val="28"/>
        </w:rPr>
        <w:t>10</w:t>
      </w:r>
      <w:r w:rsidRPr="002505AF">
        <w:rPr>
          <w:rFonts w:eastAsia="Times New Roman"/>
          <w:spacing w:val="2"/>
          <w:szCs w:val="28"/>
          <w:lang w:val="vi-VN"/>
        </w:rPr>
        <w:t xml:space="preserve"> tháng </w:t>
      </w:r>
      <w:r w:rsidRPr="002505AF">
        <w:rPr>
          <w:rFonts w:eastAsia="Times New Roman"/>
          <w:spacing w:val="2"/>
          <w:szCs w:val="28"/>
        </w:rPr>
        <w:t>12</w:t>
      </w:r>
      <w:r w:rsidRPr="002505AF">
        <w:rPr>
          <w:rFonts w:eastAsia="Times New Roman"/>
          <w:spacing w:val="2"/>
          <w:szCs w:val="28"/>
          <w:lang w:val="vi-VN"/>
        </w:rPr>
        <w:t xml:space="preserve"> năm 20</w:t>
      </w:r>
      <w:r w:rsidRPr="002505AF">
        <w:rPr>
          <w:rFonts w:eastAsia="Times New Roman"/>
          <w:spacing w:val="2"/>
          <w:szCs w:val="28"/>
        </w:rPr>
        <w:t>22 và có hiệu lực kể từ ngày 20 tháng 12 năm 2022./.</w:t>
      </w:r>
      <w:r w:rsidRPr="002505AF">
        <w:rPr>
          <w:rFonts w:eastAsia="Times New Roman"/>
          <w:spacing w:val="2"/>
          <w:szCs w:val="28"/>
          <w:lang w:val="vi-VN"/>
        </w:rPr>
        <w:t xml:space="preserve"> </w:t>
      </w:r>
    </w:p>
    <w:tbl>
      <w:tblPr>
        <w:tblW w:w="9356" w:type="dxa"/>
        <w:tblInd w:w="108" w:type="dxa"/>
        <w:tblLook w:val="01E0" w:firstRow="1" w:lastRow="1" w:firstColumn="1" w:lastColumn="1" w:noHBand="0" w:noVBand="0"/>
      </w:tblPr>
      <w:tblGrid>
        <w:gridCol w:w="4003"/>
        <w:gridCol w:w="5353"/>
      </w:tblGrid>
      <w:tr w:rsidR="00DB259B" w:rsidRPr="00D6284E" w:rsidTr="00E06523">
        <w:trPr>
          <w:trHeight w:val="132"/>
        </w:trPr>
        <w:tc>
          <w:tcPr>
            <w:tcW w:w="4003" w:type="dxa"/>
          </w:tcPr>
          <w:p w:rsidR="00DB259B" w:rsidRPr="00D6284E" w:rsidRDefault="00DB259B" w:rsidP="00E06523">
            <w:pPr>
              <w:spacing w:after="0" w:line="240" w:lineRule="auto"/>
              <w:rPr>
                <w:rFonts w:cs="Times New Roman"/>
                <w:szCs w:val="28"/>
              </w:rPr>
            </w:pPr>
          </w:p>
          <w:p w:rsidR="00DB259B" w:rsidRPr="00D6284E" w:rsidRDefault="00DB259B" w:rsidP="00E06523">
            <w:pPr>
              <w:spacing w:after="0" w:line="240" w:lineRule="auto"/>
              <w:rPr>
                <w:rFonts w:cs="Times New Roman"/>
                <w:szCs w:val="28"/>
              </w:rPr>
            </w:pPr>
          </w:p>
        </w:tc>
        <w:tc>
          <w:tcPr>
            <w:tcW w:w="5353" w:type="dxa"/>
          </w:tcPr>
          <w:p w:rsidR="00DB259B" w:rsidRDefault="00DB259B" w:rsidP="00E06523">
            <w:pPr>
              <w:tabs>
                <w:tab w:val="center" w:pos="6946"/>
              </w:tabs>
              <w:spacing w:after="0" w:line="240" w:lineRule="auto"/>
              <w:jc w:val="center"/>
              <w:rPr>
                <w:rFonts w:cs="Times New Roman"/>
                <w:b/>
                <w:szCs w:val="28"/>
              </w:rPr>
            </w:pPr>
            <w:r w:rsidRPr="00D6284E">
              <w:rPr>
                <w:rFonts w:cs="Times New Roman"/>
                <w:b/>
                <w:szCs w:val="28"/>
              </w:rPr>
              <w:t>CHỦ TỊCH</w:t>
            </w:r>
          </w:p>
          <w:p w:rsidR="00DB259B" w:rsidRDefault="00DB259B" w:rsidP="00E06523">
            <w:pPr>
              <w:tabs>
                <w:tab w:val="center" w:pos="6946"/>
              </w:tabs>
              <w:spacing w:after="0" w:line="240" w:lineRule="auto"/>
              <w:jc w:val="center"/>
              <w:rPr>
                <w:rFonts w:cs="Times New Roman"/>
                <w:b/>
                <w:szCs w:val="28"/>
              </w:rPr>
            </w:pPr>
          </w:p>
          <w:p w:rsidR="00DB259B" w:rsidRDefault="00DB259B" w:rsidP="00E06523">
            <w:pPr>
              <w:tabs>
                <w:tab w:val="center" w:pos="6946"/>
              </w:tabs>
              <w:spacing w:after="0" w:line="240" w:lineRule="auto"/>
              <w:jc w:val="center"/>
              <w:rPr>
                <w:rFonts w:cs="Times New Roman"/>
                <w:b/>
                <w:szCs w:val="28"/>
              </w:rPr>
            </w:pPr>
          </w:p>
          <w:p w:rsidR="00DB259B" w:rsidRDefault="00DB259B" w:rsidP="00E06523">
            <w:pPr>
              <w:tabs>
                <w:tab w:val="center" w:pos="6946"/>
              </w:tabs>
              <w:spacing w:after="0" w:line="240" w:lineRule="auto"/>
              <w:jc w:val="center"/>
              <w:rPr>
                <w:rFonts w:cs="Times New Roman"/>
                <w:b/>
                <w:szCs w:val="28"/>
              </w:rPr>
            </w:pPr>
          </w:p>
          <w:p w:rsidR="00DB259B" w:rsidRPr="00D6284E" w:rsidRDefault="00DB259B" w:rsidP="00E06523">
            <w:pPr>
              <w:tabs>
                <w:tab w:val="center" w:pos="6946"/>
              </w:tabs>
              <w:spacing w:after="0" w:line="240" w:lineRule="auto"/>
              <w:jc w:val="center"/>
              <w:rPr>
                <w:rFonts w:cs="Times New Roman"/>
                <w:b/>
                <w:szCs w:val="28"/>
              </w:rPr>
            </w:pPr>
          </w:p>
          <w:p w:rsidR="00DB259B" w:rsidRPr="00D6284E" w:rsidRDefault="00DB259B" w:rsidP="00E06523">
            <w:pPr>
              <w:spacing w:after="0" w:line="240" w:lineRule="auto"/>
              <w:jc w:val="center"/>
              <w:rPr>
                <w:rFonts w:cs="Times New Roman"/>
                <w:szCs w:val="28"/>
              </w:rPr>
            </w:pPr>
            <w:r>
              <w:rPr>
                <w:rFonts w:cs="Times New Roman"/>
                <w:b/>
                <w:szCs w:val="28"/>
              </w:rPr>
              <w:t>Phương Thị Thanh</w:t>
            </w:r>
          </w:p>
        </w:tc>
      </w:tr>
    </w:tbl>
    <w:p w:rsidR="00DB259B" w:rsidRPr="00D6284E" w:rsidRDefault="00DB259B" w:rsidP="00DB259B">
      <w:pPr>
        <w:rPr>
          <w:rFonts w:cs="Times New Roman"/>
          <w:szCs w:val="28"/>
        </w:rPr>
      </w:pPr>
    </w:p>
    <w:p w:rsidR="00DB259B" w:rsidRDefault="00DB259B" w:rsidP="00DB259B"/>
    <w:p w:rsidR="00036B89" w:rsidRDefault="00036B89"/>
    <w:p w:rsidR="00DB259B" w:rsidRDefault="00DB259B"/>
    <w:p w:rsidR="00DB259B" w:rsidRDefault="00DB259B"/>
    <w:p w:rsidR="00DB259B" w:rsidRDefault="00DB259B"/>
    <w:p w:rsidR="00DB259B" w:rsidRDefault="00DB259B"/>
    <w:p w:rsidR="002D6DE9" w:rsidRDefault="002D6DE9"/>
    <w:p w:rsidR="002D6DE9" w:rsidRDefault="002D6DE9"/>
    <w:p w:rsidR="002D6DE9" w:rsidRDefault="002D6DE9"/>
    <w:p w:rsidR="002D6DE9" w:rsidRDefault="002D6DE9"/>
    <w:p w:rsidR="00DB259B" w:rsidRDefault="00DB259B"/>
    <w:tbl>
      <w:tblPr>
        <w:tblW w:w="9555" w:type="dxa"/>
        <w:tblLook w:val="0000" w:firstRow="0" w:lastRow="0" w:firstColumn="0" w:lastColumn="0" w:noHBand="0" w:noVBand="0"/>
      </w:tblPr>
      <w:tblGrid>
        <w:gridCol w:w="3402"/>
        <w:gridCol w:w="6153"/>
      </w:tblGrid>
      <w:tr w:rsidR="00DB259B" w:rsidRPr="00D6284E" w:rsidTr="00B97B5C">
        <w:tc>
          <w:tcPr>
            <w:tcW w:w="3402" w:type="dxa"/>
          </w:tcPr>
          <w:p w:rsidR="00DB259B" w:rsidRPr="00D6284E" w:rsidRDefault="00DB259B" w:rsidP="00E06523">
            <w:pPr>
              <w:spacing w:after="0" w:line="240" w:lineRule="auto"/>
              <w:jc w:val="center"/>
              <w:rPr>
                <w:rFonts w:cs="Times New Roman"/>
                <w:b/>
                <w:szCs w:val="28"/>
              </w:rPr>
            </w:pPr>
            <w:r>
              <w:rPr>
                <w:rFonts w:cs="Times New Roman"/>
                <w:b/>
                <w:szCs w:val="28"/>
              </w:rPr>
              <w:lastRenderedPageBreak/>
              <w:t>HỘI ĐỒNG</w:t>
            </w:r>
            <w:r w:rsidRPr="00D6284E">
              <w:rPr>
                <w:rFonts w:cs="Times New Roman"/>
                <w:b/>
                <w:szCs w:val="28"/>
              </w:rPr>
              <w:t xml:space="preserve"> NHÂN DÂN</w:t>
            </w:r>
          </w:p>
          <w:p w:rsidR="00DB259B" w:rsidRPr="00D6284E" w:rsidRDefault="00DB259B" w:rsidP="00E06523">
            <w:pPr>
              <w:spacing w:after="0" w:line="240" w:lineRule="auto"/>
              <w:jc w:val="center"/>
              <w:rPr>
                <w:rFonts w:cs="Times New Roman"/>
                <w:b/>
                <w:szCs w:val="28"/>
              </w:rPr>
            </w:pPr>
            <w:r w:rsidRPr="00D6284E">
              <w:rPr>
                <w:rFonts w:cs="Times New Roman"/>
                <w:b/>
                <w:szCs w:val="28"/>
              </w:rPr>
              <w:t>TỈNH BẮC KẠN</w:t>
            </w:r>
          </w:p>
          <w:p w:rsidR="00DB259B" w:rsidRPr="00B97B5C" w:rsidRDefault="00DB259B" w:rsidP="00B97B5C">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5408" behindDoc="0" locked="0" layoutInCell="1" allowOverlap="1" wp14:anchorId="7FD96BD9" wp14:editId="530B5739">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1BF6E" id="AutoShape 4" o:spid="_x0000_s1026" type="#_x0000_t32" style="position:absolute;margin-left:49.25pt;margin-top:2.3pt;width:5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tcPr>
          <w:p w:rsidR="00DB259B" w:rsidRPr="00D6284E" w:rsidRDefault="00DB259B" w:rsidP="00E06523">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DB259B" w:rsidRPr="00D6284E" w:rsidRDefault="00DB259B" w:rsidP="00E06523">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DB259B" w:rsidRPr="00D6284E" w:rsidRDefault="00DB259B" w:rsidP="00B97B5C">
            <w:pPr>
              <w:pStyle w:val="Heading7"/>
              <w:spacing w:after="0" w:line="240" w:lineRule="auto"/>
              <w:jc w:val="both"/>
              <w:rPr>
                <w:rFonts w:eastAsia="Calibri" w:cs="Times New Roman"/>
                <w:b/>
                <w:sz w:val="28"/>
                <w:szCs w:val="28"/>
              </w:rPr>
            </w:pPr>
            <w:r w:rsidRPr="00D6284E">
              <w:rPr>
                <w:rFonts w:eastAsia="Calibri" w:cs="Times New Roman"/>
                <w:noProof/>
                <w:sz w:val="28"/>
                <w:szCs w:val="28"/>
              </w:rPr>
              <mc:AlternateContent>
                <mc:Choice Requires="wps">
                  <w:drawing>
                    <wp:anchor distT="0" distB="0" distL="114300" distR="114300" simplePos="0" relativeHeight="251664384" behindDoc="0" locked="0" layoutInCell="1" allowOverlap="1" wp14:anchorId="751DF50E" wp14:editId="194F01A4">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11A5B" id="AutoShape 3" o:spid="_x0000_s1026" type="#_x0000_t32" style="position:absolute;margin-left:60.4pt;margin-top:2.3pt;width:174.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DB259B" w:rsidRPr="00080BD9" w:rsidRDefault="00DB259B" w:rsidP="00DB259B">
      <w:pPr>
        <w:spacing w:before="120" w:after="0" w:line="240" w:lineRule="auto"/>
        <w:jc w:val="center"/>
        <w:rPr>
          <w:rFonts w:eastAsia="Times New Roman"/>
          <w:szCs w:val="28"/>
        </w:rPr>
      </w:pPr>
      <w:r w:rsidRPr="00080BD9">
        <w:rPr>
          <w:rFonts w:eastAsia="Times New Roman"/>
          <w:b/>
          <w:bCs/>
          <w:szCs w:val="28"/>
          <w:lang w:val="vi-VN"/>
        </w:rPr>
        <w:t>QUY ĐỊNH</w:t>
      </w:r>
    </w:p>
    <w:p w:rsidR="00DB259B" w:rsidRPr="002D6DE9" w:rsidRDefault="00DB259B" w:rsidP="00DB259B">
      <w:pPr>
        <w:spacing w:after="0" w:line="240" w:lineRule="auto"/>
        <w:ind w:right="142" w:firstLine="142"/>
        <w:jc w:val="center"/>
        <w:rPr>
          <w:rFonts w:ascii="Times New Roman Bold" w:eastAsia="Times New Roman" w:hAnsi="Times New Roman Bold"/>
          <w:b/>
          <w:szCs w:val="28"/>
        </w:rPr>
      </w:pPr>
      <w:r w:rsidRPr="002D6DE9">
        <w:rPr>
          <w:rFonts w:ascii="Times New Roman Bold" w:eastAsia="Times New Roman" w:hAnsi="Times New Roman Bold"/>
          <w:b/>
          <w:szCs w:val="28"/>
        </w:rPr>
        <w:t xml:space="preserve">Mức phân bổ kinh phí ngân sách nhà nước bảo đảm cho công tác xây dựng văn bản quy phạm pháp luật và hoàn thiện hệ thống pháp luật  </w:t>
      </w:r>
    </w:p>
    <w:p w:rsidR="00DB259B" w:rsidRPr="002D6DE9" w:rsidRDefault="00DB259B" w:rsidP="00DB259B">
      <w:pPr>
        <w:spacing w:after="0" w:line="240" w:lineRule="auto"/>
        <w:ind w:right="142" w:firstLine="142"/>
        <w:jc w:val="center"/>
        <w:rPr>
          <w:rFonts w:ascii="Times New Roman Bold" w:eastAsia="Times New Roman" w:hAnsi="Times New Roman Bold"/>
          <w:b/>
          <w:szCs w:val="28"/>
        </w:rPr>
      </w:pPr>
      <w:r w:rsidRPr="002D6DE9">
        <w:rPr>
          <w:rFonts w:ascii="Times New Roman Bold" w:eastAsia="Times New Roman" w:hAnsi="Times New Roman Bold"/>
          <w:b/>
          <w:szCs w:val="28"/>
        </w:rPr>
        <w:t xml:space="preserve">       trên địa bàn tỉnh Bắc Kạn</w:t>
      </w:r>
    </w:p>
    <w:p w:rsidR="002D6DE9" w:rsidRDefault="00DB259B" w:rsidP="00DB259B">
      <w:pPr>
        <w:spacing w:after="0" w:line="240" w:lineRule="auto"/>
        <w:jc w:val="center"/>
        <w:rPr>
          <w:rFonts w:asciiTheme="minorHAnsi" w:eastAsia="Times New Roman" w:hAnsiTheme="minorHAnsi"/>
          <w:i/>
          <w:iCs/>
          <w:szCs w:val="28"/>
          <w:lang w:val="vi-VN"/>
        </w:rPr>
      </w:pPr>
      <w:r w:rsidRPr="002D6DE9">
        <w:rPr>
          <w:rFonts w:ascii="Times New Roman Italic" w:eastAsia="Times New Roman" w:hAnsi="Times New Roman Italic"/>
          <w:i/>
          <w:iCs/>
          <w:szCs w:val="28"/>
          <w:lang w:val="vi-VN"/>
        </w:rPr>
        <w:t>(Ban hành kèm theo Nghị quyết số</w:t>
      </w:r>
      <w:r w:rsidRPr="002D6DE9">
        <w:rPr>
          <w:rFonts w:ascii="Times New Roman Italic" w:eastAsia="Times New Roman" w:hAnsi="Times New Roman Italic"/>
          <w:i/>
          <w:iCs/>
          <w:szCs w:val="28"/>
        </w:rPr>
        <w:t xml:space="preserve"> 22</w:t>
      </w:r>
      <w:r w:rsidRPr="002D6DE9">
        <w:rPr>
          <w:rFonts w:ascii="Times New Roman Italic" w:eastAsia="Times New Roman" w:hAnsi="Times New Roman Italic"/>
          <w:i/>
          <w:iCs/>
          <w:szCs w:val="28"/>
          <w:lang w:val="vi-VN"/>
        </w:rPr>
        <w:t>/20</w:t>
      </w:r>
      <w:r w:rsidRPr="002D6DE9">
        <w:rPr>
          <w:rFonts w:ascii="Times New Roman Italic" w:eastAsia="Times New Roman" w:hAnsi="Times New Roman Italic"/>
          <w:i/>
          <w:iCs/>
          <w:szCs w:val="28"/>
        </w:rPr>
        <w:t>22</w:t>
      </w:r>
      <w:r w:rsidRPr="002D6DE9">
        <w:rPr>
          <w:rFonts w:ascii="Times New Roman Italic" w:eastAsia="Times New Roman" w:hAnsi="Times New Roman Italic"/>
          <w:i/>
          <w:iCs/>
          <w:szCs w:val="28"/>
          <w:lang w:val="vi-VN"/>
        </w:rPr>
        <w:t xml:space="preserve">/NQ-HĐND </w:t>
      </w:r>
    </w:p>
    <w:p w:rsidR="00DB259B" w:rsidRPr="002D6DE9" w:rsidRDefault="00DB259B" w:rsidP="00DB259B">
      <w:pPr>
        <w:spacing w:after="0" w:line="240" w:lineRule="auto"/>
        <w:jc w:val="center"/>
        <w:rPr>
          <w:rFonts w:ascii="Times New Roman Italic" w:eastAsia="Times New Roman" w:hAnsi="Times New Roman Italic"/>
          <w:i/>
          <w:iCs/>
          <w:szCs w:val="28"/>
        </w:rPr>
      </w:pPr>
      <w:r w:rsidRPr="002D6DE9">
        <w:rPr>
          <w:rFonts w:ascii="Times New Roman Italic" w:eastAsia="Times New Roman" w:hAnsi="Times New Roman Italic"/>
          <w:i/>
          <w:iCs/>
          <w:szCs w:val="28"/>
          <w:lang w:val="vi-VN"/>
        </w:rPr>
        <w:t>ngày</w:t>
      </w:r>
      <w:r w:rsidRPr="002D6DE9">
        <w:rPr>
          <w:rFonts w:ascii="Times New Roman Italic" w:eastAsia="Times New Roman" w:hAnsi="Times New Roman Italic"/>
          <w:i/>
          <w:iCs/>
          <w:szCs w:val="28"/>
        </w:rPr>
        <w:t xml:space="preserve"> 10 </w:t>
      </w:r>
      <w:r w:rsidRPr="002D6DE9">
        <w:rPr>
          <w:rFonts w:ascii="Times New Roman Italic" w:eastAsia="Times New Roman" w:hAnsi="Times New Roman Italic"/>
          <w:i/>
          <w:iCs/>
          <w:szCs w:val="28"/>
          <w:lang w:val="vi-VN"/>
        </w:rPr>
        <w:t xml:space="preserve">tháng </w:t>
      </w:r>
      <w:r w:rsidRPr="002D6DE9">
        <w:rPr>
          <w:rFonts w:ascii="Times New Roman Italic" w:eastAsia="Times New Roman" w:hAnsi="Times New Roman Italic"/>
          <w:i/>
          <w:iCs/>
          <w:szCs w:val="28"/>
        </w:rPr>
        <w:t xml:space="preserve">12 </w:t>
      </w:r>
      <w:r w:rsidRPr="002D6DE9">
        <w:rPr>
          <w:rFonts w:ascii="Times New Roman Italic" w:eastAsia="Times New Roman" w:hAnsi="Times New Roman Italic"/>
          <w:i/>
          <w:iCs/>
          <w:szCs w:val="28"/>
          <w:lang w:val="vi-VN"/>
        </w:rPr>
        <w:t xml:space="preserve"> năm 20</w:t>
      </w:r>
      <w:r w:rsidRPr="002D6DE9">
        <w:rPr>
          <w:rFonts w:ascii="Times New Roman Italic" w:eastAsia="Times New Roman" w:hAnsi="Times New Roman Italic"/>
          <w:i/>
          <w:iCs/>
          <w:szCs w:val="28"/>
        </w:rPr>
        <w:t>22</w:t>
      </w:r>
      <w:r w:rsidRPr="002D6DE9">
        <w:rPr>
          <w:rFonts w:ascii="Times New Roman Italic" w:eastAsia="Times New Roman" w:hAnsi="Times New Roman Italic"/>
          <w:i/>
          <w:iCs/>
          <w:szCs w:val="28"/>
          <w:lang w:val="vi-VN"/>
        </w:rPr>
        <w:t xml:space="preserve"> của Hội đồng nhân dân tỉnh Bắc Kạn)</w:t>
      </w:r>
    </w:p>
    <w:p w:rsidR="00DB259B" w:rsidRPr="002D6DE9" w:rsidRDefault="002D6DE9" w:rsidP="00DB259B">
      <w:pPr>
        <w:spacing w:after="0" w:line="240" w:lineRule="auto"/>
        <w:jc w:val="center"/>
        <w:rPr>
          <w:rFonts w:eastAsia="Times New Roman"/>
          <w:szCs w:val="28"/>
          <w:vertAlign w:val="superscript"/>
        </w:rPr>
      </w:pPr>
      <w:r w:rsidRPr="002D6DE9">
        <w:rPr>
          <w:rFonts w:eastAsia="Times New Roman"/>
          <w:szCs w:val="28"/>
          <w:vertAlign w:val="superscript"/>
        </w:rPr>
        <w:t>____________________</w:t>
      </w:r>
    </w:p>
    <w:p w:rsidR="00DB259B" w:rsidRPr="00080BD9" w:rsidRDefault="00DB259B" w:rsidP="002D6DE9">
      <w:pPr>
        <w:spacing w:before="120" w:after="120" w:line="380" w:lineRule="exact"/>
        <w:ind w:firstLine="720"/>
        <w:jc w:val="both"/>
        <w:rPr>
          <w:rFonts w:eastAsia="Times New Roman"/>
          <w:b/>
          <w:bCs/>
          <w:szCs w:val="28"/>
        </w:rPr>
      </w:pPr>
      <w:bookmarkStart w:id="4" w:name="dieu_1_1"/>
      <w:r w:rsidRPr="00080BD9">
        <w:rPr>
          <w:rFonts w:eastAsia="Times New Roman"/>
          <w:b/>
          <w:bCs/>
          <w:szCs w:val="28"/>
        </w:rPr>
        <w:t xml:space="preserve">Điều 1. </w:t>
      </w:r>
      <w:r>
        <w:rPr>
          <w:rFonts w:eastAsia="Times New Roman"/>
          <w:b/>
          <w:bCs/>
          <w:szCs w:val="28"/>
        </w:rPr>
        <w:t>Phạm vi điều chỉnh, đối tượng áp dụng</w:t>
      </w:r>
    </w:p>
    <w:p w:rsidR="00DB259B" w:rsidRDefault="00DB259B" w:rsidP="002D6DE9">
      <w:pPr>
        <w:spacing w:before="120" w:after="120" w:line="380" w:lineRule="exact"/>
        <w:ind w:firstLine="720"/>
        <w:jc w:val="both"/>
        <w:rPr>
          <w:rFonts w:eastAsia="Times New Roman"/>
          <w:bCs/>
          <w:szCs w:val="28"/>
        </w:rPr>
      </w:pPr>
      <w:bookmarkStart w:id="5" w:name="muc_4"/>
      <w:bookmarkEnd w:id="4"/>
      <w:r w:rsidRPr="008A52E6">
        <w:rPr>
          <w:rFonts w:eastAsia="Times New Roman"/>
          <w:bCs/>
          <w:szCs w:val="28"/>
        </w:rPr>
        <w:t xml:space="preserve">1. </w:t>
      </w:r>
      <w:r>
        <w:rPr>
          <w:rFonts w:eastAsia="Times New Roman"/>
          <w:bCs/>
          <w:szCs w:val="28"/>
        </w:rPr>
        <w:t>Phạm vi điều chỉnh</w:t>
      </w:r>
    </w:p>
    <w:p w:rsidR="00DB259B" w:rsidRPr="00B759EE" w:rsidRDefault="00DB259B" w:rsidP="002D6DE9">
      <w:pPr>
        <w:spacing w:before="120" w:after="120" w:line="380" w:lineRule="exact"/>
        <w:ind w:firstLine="720"/>
        <w:jc w:val="both"/>
        <w:rPr>
          <w:rFonts w:eastAsia="Times New Roman"/>
          <w:bCs/>
          <w:szCs w:val="28"/>
        </w:rPr>
      </w:pPr>
      <w:r>
        <w:rPr>
          <w:rFonts w:eastAsia="Times New Roman"/>
          <w:szCs w:val="28"/>
        </w:rPr>
        <w:t xml:space="preserve">Quy định </w:t>
      </w:r>
      <w:r w:rsidRPr="00B759EE">
        <w:rPr>
          <w:rFonts w:eastAsia="Times New Roman"/>
          <w:szCs w:val="28"/>
        </w:rPr>
        <w:t>mức phân bổ kinh phí ngân sách nhà nước bảo đảm cho công tác xây dựng văn bản quy phạm pháp luật và hoàn thiện hệ thống pháp luật trên địa bàn tỉnh Bắc Kạn</w:t>
      </w:r>
      <w:r>
        <w:rPr>
          <w:rFonts w:eastAsia="Times New Roman"/>
          <w:szCs w:val="28"/>
        </w:rPr>
        <w:t>.</w:t>
      </w:r>
    </w:p>
    <w:p w:rsidR="00DB259B" w:rsidRPr="008A52E6" w:rsidRDefault="00DB259B" w:rsidP="002D6DE9">
      <w:pPr>
        <w:spacing w:before="120" w:after="120" w:line="380" w:lineRule="exact"/>
        <w:ind w:firstLine="720"/>
        <w:jc w:val="both"/>
        <w:rPr>
          <w:rFonts w:eastAsia="Times New Roman"/>
          <w:bCs/>
          <w:szCs w:val="28"/>
        </w:rPr>
      </w:pPr>
      <w:r w:rsidRPr="008A52E6">
        <w:rPr>
          <w:rFonts w:eastAsia="Times New Roman"/>
          <w:bCs/>
          <w:szCs w:val="28"/>
        </w:rPr>
        <w:t xml:space="preserve">2. </w:t>
      </w:r>
      <w:r>
        <w:rPr>
          <w:rFonts w:eastAsia="Times New Roman"/>
          <w:bCs/>
          <w:szCs w:val="28"/>
        </w:rPr>
        <w:t>Đối tượng áp dụng</w:t>
      </w:r>
    </w:p>
    <w:p w:rsidR="00DB259B" w:rsidRPr="008A52E6" w:rsidRDefault="00DB259B" w:rsidP="002D6DE9">
      <w:pPr>
        <w:spacing w:before="120" w:after="120" w:line="380" w:lineRule="exact"/>
        <w:ind w:firstLine="720"/>
        <w:jc w:val="both"/>
        <w:rPr>
          <w:rFonts w:eastAsia="Times New Roman"/>
          <w:bCs/>
          <w:szCs w:val="28"/>
        </w:rPr>
      </w:pPr>
      <w:r w:rsidRPr="00F30D75">
        <w:rPr>
          <w:rFonts w:eastAsia="Times New Roman"/>
          <w:bCs/>
          <w:szCs w:val="28"/>
        </w:rPr>
        <w:t>Các cơ quan, đơn vị, địa phương có liên quan đến công tác lập dự toán, bố trí kinh phí, sử dụng, thanh toán, quyết toán kinh phí ngân sách nhà nước bảo đảm cho công tác xây dựng văn bản quy phạm pháp luật và hoàn thiện hệ thống pháp luật trên địa bàn tỉnh Bắc Kạn</w:t>
      </w:r>
      <w:r>
        <w:rPr>
          <w:rFonts w:eastAsia="Times New Roman"/>
          <w:bCs/>
          <w:szCs w:val="28"/>
        </w:rPr>
        <w:t xml:space="preserve">. </w:t>
      </w:r>
    </w:p>
    <w:p w:rsidR="00DB259B" w:rsidRPr="00263EC5" w:rsidRDefault="00DB259B" w:rsidP="002D6DE9">
      <w:pPr>
        <w:spacing w:before="120" w:after="120" w:line="380" w:lineRule="exact"/>
        <w:ind w:firstLine="720"/>
        <w:jc w:val="both"/>
        <w:rPr>
          <w:rFonts w:eastAsia="Times New Roman"/>
          <w:b/>
          <w:bCs/>
          <w:szCs w:val="28"/>
        </w:rPr>
      </w:pPr>
      <w:r w:rsidRPr="00263EC5">
        <w:rPr>
          <w:rFonts w:eastAsia="Times New Roman"/>
          <w:b/>
          <w:bCs/>
          <w:szCs w:val="28"/>
        </w:rPr>
        <w:t xml:space="preserve">Điều 2. </w:t>
      </w:r>
      <w:r>
        <w:rPr>
          <w:rFonts w:eastAsia="Times New Roman"/>
          <w:b/>
          <w:bCs/>
          <w:szCs w:val="28"/>
        </w:rPr>
        <w:t>M</w:t>
      </w:r>
      <w:r w:rsidRPr="00F30D75">
        <w:rPr>
          <w:rFonts w:eastAsia="Times New Roman"/>
          <w:b/>
          <w:bCs/>
          <w:szCs w:val="28"/>
        </w:rPr>
        <w:t>ức phân bổ kinh phí ngân sách nhà nước</w:t>
      </w:r>
    </w:p>
    <w:p w:rsidR="00DB259B" w:rsidRDefault="00DB259B" w:rsidP="002D6DE9">
      <w:pPr>
        <w:spacing w:before="120" w:after="120" w:line="380" w:lineRule="exact"/>
        <w:ind w:firstLine="720"/>
        <w:jc w:val="both"/>
        <w:rPr>
          <w:rFonts w:eastAsia="Times New Roman"/>
          <w:bCs/>
          <w:szCs w:val="28"/>
        </w:rPr>
      </w:pPr>
      <w:r w:rsidRPr="008A52E6">
        <w:rPr>
          <w:rFonts w:eastAsia="Times New Roman"/>
          <w:bCs/>
          <w:szCs w:val="28"/>
        </w:rPr>
        <w:t xml:space="preserve">1. </w:t>
      </w:r>
      <w:r>
        <w:rPr>
          <w:rFonts w:eastAsia="Times New Roman"/>
          <w:bCs/>
          <w:szCs w:val="28"/>
        </w:rPr>
        <w:t>Nghị quyết quy phạm pháp luật của Hội đồng nhân dân các cấp</w:t>
      </w:r>
    </w:p>
    <w:p w:rsidR="00DB259B" w:rsidRDefault="00DB259B" w:rsidP="002D6DE9">
      <w:pPr>
        <w:spacing w:before="120" w:after="120" w:line="380" w:lineRule="exact"/>
        <w:ind w:firstLine="720"/>
        <w:jc w:val="both"/>
        <w:rPr>
          <w:rFonts w:eastAsia="Times New Roman"/>
          <w:bCs/>
          <w:szCs w:val="28"/>
        </w:rPr>
      </w:pPr>
      <w:r>
        <w:rPr>
          <w:rFonts w:eastAsia="Times New Roman"/>
          <w:bCs/>
          <w:szCs w:val="28"/>
        </w:rPr>
        <w:t>a) Nghị quyết của Hội đồng nhân dân tỉnh</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2339"/>
        <w:gridCol w:w="4281"/>
        <w:gridCol w:w="1984"/>
      </w:tblGrid>
      <w:tr w:rsidR="00DB259B" w:rsidRPr="00007690" w:rsidTr="00FD7233">
        <w:trPr>
          <w:trHeight w:val="20"/>
          <w:tblHeader/>
        </w:trPr>
        <w:tc>
          <w:tcPr>
            <w:tcW w:w="746" w:type="dxa"/>
            <w:vAlign w:val="center"/>
          </w:tcPr>
          <w:p w:rsidR="00DB259B" w:rsidRPr="00BB4EA3" w:rsidRDefault="00DB259B" w:rsidP="002D6DE9">
            <w:pPr>
              <w:spacing w:after="120" w:line="340" w:lineRule="exact"/>
              <w:jc w:val="center"/>
              <w:rPr>
                <w:rFonts w:eastAsia="Times New Roman"/>
                <w:b/>
                <w:bCs/>
                <w:szCs w:val="28"/>
              </w:rPr>
            </w:pPr>
            <w:r w:rsidRPr="00BB4EA3">
              <w:rPr>
                <w:rFonts w:eastAsia="Times New Roman"/>
                <w:b/>
                <w:bCs/>
                <w:szCs w:val="28"/>
              </w:rPr>
              <w:t>STT</w:t>
            </w:r>
          </w:p>
        </w:tc>
        <w:tc>
          <w:tcPr>
            <w:tcW w:w="6620" w:type="dxa"/>
            <w:gridSpan w:val="2"/>
            <w:shd w:val="clear" w:color="auto" w:fill="auto"/>
            <w:vAlign w:val="center"/>
          </w:tcPr>
          <w:p w:rsidR="00DB259B" w:rsidRPr="00BB4EA3" w:rsidRDefault="00DB259B" w:rsidP="00E06523">
            <w:pPr>
              <w:spacing w:after="120" w:line="340" w:lineRule="exact"/>
              <w:jc w:val="center"/>
              <w:rPr>
                <w:rFonts w:eastAsia="Times New Roman"/>
                <w:b/>
                <w:bCs/>
                <w:szCs w:val="28"/>
              </w:rPr>
            </w:pPr>
            <w:r w:rsidRPr="00BB4EA3">
              <w:rPr>
                <w:rFonts w:eastAsia="Times New Roman"/>
                <w:b/>
                <w:bCs/>
                <w:szCs w:val="28"/>
              </w:rPr>
              <w:t>Nội dung</w:t>
            </w:r>
          </w:p>
        </w:tc>
        <w:tc>
          <w:tcPr>
            <w:tcW w:w="1984" w:type="dxa"/>
            <w:shd w:val="clear" w:color="auto" w:fill="auto"/>
            <w:vAlign w:val="center"/>
          </w:tcPr>
          <w:p w:rsidR="00DB259B" w:rsidRPr="00BB4EA3" w:rsidRDefault="00DB259B" w:rsidP="00E06523">
            <w:pPr>
              <w:spacing w:after="0" w:line="240" w:lineRule="auto"/>
              <w:jc w:val="center"/>
              <w:rPr>
                <w:rFonts w:eastAsia="Times New Roman"/>
                <w:b/>
                <w:bCs/>
                <w:szCs w:val="28"/>
              </w:rPr>
            </w:pPr>
            <w:r w:rsidRPr="00BB4EA3">
              <w:rPr>
                <w:rFonts w:eastAsia="Times New Roman"/>
                <w:b/>
                <w:bCs/>
                <w:szCs w:val="28"/>
              </w:rPr>
              <w:t>Mức phân bổ</w:t>
            </w:r>
          </w:p>
          <w:p w:rsidR="00DB259B" w:rsidRPr="00BB4EA3" w:rsidRDefault="00DB259B" w:rsidP="00E06523">
            <w:pPr>
              <w:spacing w:after="0" w:line="240" w:lineRule="auto"/>
              <w:jc w:val="center"/>
              <w:rPr>
                <w:rFonts w:ascii="Times New Roman Bold" w:eastAsia="Times New Roman" w:hAnsi="Times New Roman Bold"/>
                <w:b/>
                <w:bCs/>
                <w:spacing w:val="-6"/>
                <w:szCs w:val="28"/>
              </w:rPr>
            </w:pPr>
            <w:r w:rsidRPr="00BB4EA3">
              <w:rPr>
                <w:rFonts w:ascii="Times New Roman Bold" w:eastAsia="Times New Roman" w:hAnsi="Times New Roman Bold"/>
                <w:b/>
                <w:bCs/>
                <w:spacing w:val="-6"/>
                <w:szCs w:val="28"/>
              </w:rPr>
              <w:t>(đồng/dự thảo)</w:t>
            </w:r>
          </w:p>
        </w:tc>
      </w:tr>
      <w:tr w:rsidR="00DB259B" w:rsidRPr="00007690" w:rsidTr="00FD7233">
        <w:trPr>
          <w:trHeight w:val="20"/>
        </w:trPr>
        <w:tc>
          <w:tcPr>
            <w:tcW w:w="746" w:type="dxa"/>
            <w:vMerge w:val="restart"/>
            <w:vAlign w:val="center"/>
          </w:tcPr>
          <w:p w:rsidR="00DB259B" w:rsidRPr="002D6DE9" w:rsidRDefault="00DB259B" w:rsidP="002D6DE9">
            <w:pPr>
              <w:spacing w:before="120" w:after="120" w:line="360" w:lineRule="exact"/>
              <w:jc w:val="center"/>
            </w:pPr>
            <w:r w:rsidRPr="002D6DE9">
              <w:t>1</w:t>
            </w:r>
          </w:p>
        </w:tc>
        <w:tc>
          <w:tcPr>
            <w:tcW w:w="2339" w:type="dxa"/>
            <w:vMerge w:val="restart"/>
            <w:shd w:val="clear" w:color="auto" w:fill="auto"/>
            <w:vAlign w:val="center"/>
          </w:tcPr>
          <w:p w:rsidR="00DB259B" w:rsidRPr="002D6DE9" w:rsidRDefault="00DB259B" w:rsidP="002D6DE9">
            <w:pPr>
              <w:spacing w:before="120" w:after="120" w:line="360" w:lineRule="exact"/>
              <w:jc w:val="both"/>
            </w:pPr>
            <w:r w:rsidRPr="002D6DE9">
              <w:t>Nghị quyết ban hành mới hoặc thay thế</w:t>
            </w:r>
          </w:p>
        </w:tc>
        <w:tc>
          <w:tcPr>
            <w:tcW w:w="4281" w:type="dxa"/>
            <w:shd w:val="clear" w:color="auto" w:fill="auto"/>
            <w:vAlign w:val="center"/>
          </w:tcPr>
          <w:p w:rsidR="00DB259B" w:rsidRPr="002D6DE9" w:rsidRDefault="00DB259B" w:rsidP="00FD7233">
            <w:pPr>
              <w:spacing w:before="120" w:after="120" w:line="360" w:lineRule="exact"/>
              <w:jc w:val="both"/>
            </w:pPr>
            <w:r w:rsidRPr="002D6DE9">
              <w:t xml:space="preserve">Nghị quyết quy định các nội dung tại khoản 4 Điều 27 Luật </w:t>
            </w:r>
            <w:r w:rsidR="00FD7233">
              <w:t>B</w:t>
            </w:r>
            <w:r w:rsidRPr="002D6DE9">
              <w:t>an hành văn bản quy phạm pháp luật</w:t>
            </w:r>
          </w:p>
        </w:tc>
        <w:tc>
          <w:tcPr>
            <w:tcW w:w="1984" w:type="dxa"/>
            <w:shd w:val="clear" w:color="auto" w:fill="auto"/>
            <w:vAlign w:val="center"/>
          </w:tcPr>
          <w:p w:rsidR="00DB259B" w:rsidRPr="002D6DE9" w:rsidRDefault="00DB259B" w:rsidP="002D6DE9">
            <w:pPr>
              <w:spacing w:before="120" w:after="120" w:line="360" w:lineRule="exact"/>
              <w:jc w:val="right"/>
            </w:pPr>
            <w:r w:rsidRPr="002D6DE9">
              <w:t>30.000.000</w:t>
            </w:r>
          </w:p>
        </w:tc>
      </w:tr>
      <w:tr w:rsidR="00DB259B" w:rsidRPr="00007690" w:rsidTr="00FD7233">
        <w:trPr>
          <w:trHeight w:val="20"/>
        </w:trPr>
        <w:tc>
          <w:tcPr>
            <w:tcW w:w="746" w:type="dxa"/>
            <w:vMerge/>
            <w:vAlign w:val="center"/>
          </w:tcPr>
          <w:p w:rsidR="00DB259B" w:rsidRPr="002D6DE9" w:rsidRDefault="00DB259B" w:rsidP="002D6DE9">
            <w:pPr>
              <w:spacing w:before="120" w:after="120" w:line="360" w:lineRule="exact"/>
              <w:jc w:val="center"/>
            </w:pPr>
          </w:p>
        </w:tc>
        <w:tc>
          <w:tcPr>
            <w:tcW w:w="2339" w:type="dxa"/>
            <w:vMerge/>
            <w:shd w:val="clear" w:color="auto" w:fill="auto"/>
            <w:vAlign w:val="center"/>
          </w:tcPr>
          <w:p w:rsidR="00DB259B" w:rsidRPr="002D6DE9" w:rsidRDefault="00DB259B" w:rsidP="002D6DE9">
            <w:pPr>
              <w:spacing w:before="120" w:after="120" w:line="360" w:lineRule="exact"/>
              <w:jc w:val="both"/>
            </w:pPr>
          </w:p>
        </w:tc>
        <w:tc>
          <w:tcPr>
            <w:tcW w:w="4281" w:type="dxa"/>
            <w:shd w:val="clear" w:color="auto" w:fill="auto"/>
            <w:vAlign w:val="center"/>
          </w:tcPr>
          <w:p w:rsidR="00DB259B" w:rsidRPr="00FD7233" w:rsidRDefault="00DB259B" w:rsidP="00FD7233">
            <w:pPr>
              <w:spacing w:before="120" w:after="120" w:line="360" w:lineRule="exact"/>
              <w:jc w:val="both"/>
              <w:rPr>
                <w:spacing w:val="-6"/>
              </w:rPr>
            </w:pPr>
            <w:r w:rsidRPr="00FD7233">
              <w:rPr>
                <w:spacing w:val="-6"/>
              </w:rPr>
              <w:t xml:space="preserve">Nghị quyết quy định các nội dung tại khoản 2, khoản 3 Điều 27 Luật </w:t>
            </w:r>
            <w:r w:rsidR="00FD7233" w:rsidRPr="00FD7233">
              <w:rPr>
                <w:spacing w:val="-6"/>
              </w:rPr>
              <w:t>B</w:t>
            </w:r>
            <w:r w:rsidRPr="00FD7233">
              <w:rPr>
                <w:spacing w:val="-6"/>
              </w:rPr>
              <w:t>an hành văn bản quy phạm pháp luật</w:t>
            </w:r>
          </w:p>
        </w:tc>
        <w:tc>
          <w:tcPr>
            <w:tcW w:w="1984" w:type="dxa"/>
            <w:shd w:val="clear" w:color="auto" w:fill="auto"/>
            <w:vAlign w:val="center"/>
          </w:tcPr>
          <w:p w:rsidR="00DB259B" w:rsidRPr="002D6DE9" w:rsidRDefault="00DB259B" w:rsidP="002D6DE9">
            <w:pPr>
              <w:spacing w:before="120" w:after="120" w:line="360" w:lineRule="exact"/>
              <w:jc w:val="right"/>
            </w:pPr>
            <w:r w:rsidRPr="002D6DE9">
              <w:t>27.000.000</w:t>
            </w:r>
          </w:p>
        </w:tc>
      </w:tr>
      <w:tr w:rsidR="00DB259B" w:rsidRPr="00007690" w:rsidTr="00FD7233">
        <w:trPr>
          <w:trHeight w:val="20"/>
        </w:trPr>
        <w:tc>
          <w:tcPr>
            <w:tcW w:w="746" w:type="dxa"/>
            <w:vMerge/>
            <w:vAlign w:val="center"/>
          </w:tcPr>
          <w:p w:rsidR="00DB259B" w:rsidRPr="002D6DE9" w:rsidRDefault="00DB259B" w:rsidP="002D6DE9">
            <w:pPr>
              <w:spacing w:before="120" w:after="120" w:line="360" w:lineRule="exact"/>
              <w:jc w:val="center"/>
            </w:pPr>
          </w:p>
        </w:tc>
        <w:tc>
          <w:tcPr>
            <w:tcW w:w="2339" w:type="dxa"/>
            <w:vMerge/>
            <w:shd w:val="clear" w:color="auto" w:fill="auto"/>
          </w:tcPr>
          <w:p w:rsidR="00DB259B" w:rsidRPr="002D6DE9" w:rsidRDefault="00DB259B" w:rsidP="002D6DE9">
            <w:pPr>
              <w:spacing w:before="120" w:after="120" w:line="360" w:lineRule="exact"/>
              <w:jc w:val="both"/>
            </w:pPr>
          </w:p>
        </w:tc>
        <w:tc>
          <w:tcPr>
            <w:tcW w:w="4281" w:type="dxa"/>
            <w:shd w:val="clear" w:color="auto" w:fill="auto"/>
          </w:tcPr>
          <w:p w:rsidR="00DB259B" w:rsidRPr="002D6DE9" w:rsidRDefault="00DB259B" w:rsidP="00FD7233">
            <w:pPr>
              <w:spacing w:before="120" w:after="120" w:line="360" w:lineRule="exact"/>
              <w:jc w:val="both"/>
            </w:pPr>
            <w:r w:rsidRPr="002D6DE9">
              <w:t xml:space="preserve">Nghị quyết quy định các nội dung tại khoản 1 Điều 27 Luật </w:t>
            </w:r>
            <w:r w:rsidR="00FD7233">
              <w:t>B</w:t>
            </w:r>
            <w:r w:rsidRPr="002D6DE9">
              <w:t>an hành văn bản quy phạm pháp luật</w:t>
            </w:r>
          </w:p>
        </w:tc>
        <w:tc>
          <w:tcPr>
            <w:tcW w:w="1984" w:type="dxa"/>
            <w:shd w:val="clear" w:color="auto" w:fill="auto"/>
            <w:vAlign w:val="center"/>
          </w:tcPr>
          <w:p w:rsidR="00DB259B" w:rsidRPr="002D6DE9" w:rsidRDefault="00DB259B" w:rsidP="002D6DE9">
            <w:pPr>
              <w:spacing w:before="120" w:after="120" w:line="360" w:lineRule="exact"/>
              <w:jc w:val="right"/>
            </w:pPr>
            <w:r w:rsidRPr="002D6DE9">
              <w:t>25.000.000</w:t>
            </w:r>
          </w:p>
        </w:tc>
      </w:tr>
      <w:tr w:rsidR="00DB259B" w:rsidRPr="00007690" w:rsidTr="00FD7233">
        <w:trPr>
          <w:trHeight w:val="20"/>
        </w:trPr>
        <w:tc>
          <w:tcPr>
            <w:tcW w:w="746" w:type="dxa"/>
            <w:vMerge w:val="restart"/>
            <w:vAlign w:val="center"/>
          </w:tcPr>
          <w:p w:rsidR="00DB259B" w:rsidRPr="002D6DE9" w:rsidRDefault="00DB259B" w:rsidP="00250BCF">
            <w:pPr>
              <w:spacing w:before="120" w:after="120" w:line="400" w:lineRule="exact"/>
              <w:jc w:val="center"/>
            </w:pPr>
            <w:r w:rsidRPr="002D6DE9">
              <w:lastRenderedPageBreak/>
              <w:t>2</w:t>
            </w:r>
          </w:p>
        </w:tc>
        <w:tc>
          <w:tcPr>
            <w:tcW w:w="2339" w:type="dxa"/>
            <w:vMerge w:val="restart"/>
            <w:shd w:val="clear" w:color="auto" w:fill="auto"/>
            <w:vAlign w:val="center"/>
          </w:tcPr>
          <w:p w:rsidR="00DB259B" w:rsidRPr="002D6DE9" w:rsidRDefault="00DB259B" w:rsidP="00250BCF">
            <w:pPr>
              <w:spacing w:before="120" w:after="120" w:line="400" w:lineRule="exact"/>
              <w:jc w:val="both"/>
            </w:pPr>
            <w:r w:rsidRPr="002D6DE9">
              <w:t>Nghị quyết sửa đổi, bổ sung</w:t>
            </w:r>
          </w:p>
        </w:tc>
        <w:tc>
          <w:tcPr>
            <w:tcW w:w="4281" w:type="dxa"/>
            <w:shd w:val="clear" w:color="auto" w:fill="auto"/>
            <w:vAlign w:val="center"/>
          </w:tcPr>
          <w:p w:rsidR="00DB259B" w:rsidRPr="002D6DE9" w:rsidRDefault="00DB259B" w:rsidP="00250BCF">
            <w:pPr>
              <w:spacing w:before="120" w:after="120" w:line="400" w:lineRule="exact"/>
              <w:jc w:val="both"/>
            </w:pPr>
            <w:r w:rsidRPr="002D6DE9">
              <w:t xml:space="preserve">Nghị quyết quy định các nội dung tại khoản 4 Điều 27 Luật </w:t>
            </w:r>
            <w:r w:rsidR="002D6DE9">
              <w:t>B</w:t>
            </w:r>
            <w:r w:rsidRPr="002D6DE9">
              <w:t>an hành văn bản quy phạm pháp luật</w:t>
            </w:r>
          </w:p>
        </w:tc>
        <w:tc>
          <w:tcPr>
            <w:tcW w:w="1984" w:type="dxa"/>
            <w:shd w:val="clear" w:color="auto" w:fill="auto"/>
            <w:vAlign w:val="center"/>
          </w:tcPr>
          <w:p w:rsidR="00DB259B" w:rsidRPr="002D6DE9" w:rsidRDefault="00DB259B" w:rsidP="00250BCF">
            <w:pPr>
              <w:spacing w:before="120" w:after="120" w:line="400" w:lineRule="exact"/>
              <w:jc w:val="right"/>
            </w:pPr>
            <w:r w:rsidRPr="002D6DE9">
              <w:t>24.000.000</w:t>
            </w:r>
          </w:p>
        </w:tc>
      </w:tr>
      <w:tr w:rsidR="00DB259B" w:rsidRPr="00007690" w:rsidTr="00FD7233">
        <w:trPr>
          <w:trHeight w:val="20"/>
        </w:trPr>
        <w:tc>
          <w:tcPr>
            <w:tcW w:w="746" w:type="dxa"/>
            <w:vMerge/>
          </w:tcPr>
          <w:p w:rsidR="00DB259B" w:rsidRPr="002D6DE9" w:rsidRDefault="00DB259B" w:rsidP="00250BCF">
            <w:pPr>
              <w:spacing w:before="120" w:after="120" w:line="400" w:lineRule="exact"/>
              <w:jc w:val="center"/>
            </w:pPr>
          </w:p>
        </w:tc>
        <w:tc>
          <w:tcPr>
            <w:tcW w:w="2339" w:type="dxa"/>
            <w:vMerge/>
            <w:shd w:val="clear" w:color="auto" w:fill="auto"/>
          </w:tcPr>
          <w:p w:rsidR="00DB259B" w:rsidRPr="002D6DE9" w:rsidRDefault="00DB259B" w:rsidP="00250BCF">
            <w:pPr>
              <w:spacing w:before="120" w:after="120" w:line="400" w:lineRule="exact"/>
              <w:jc w:val="both"/>
            </w:pPr>
          </w:p>
        </w:tc>
        <w:tc>
          <w:tcPr>
            <w:tcW w:w="4281" w:type="dxa"/>
            <w:shd w:val="clear" w:color="auto" w:fill="auto"/>
            <w:vAlign w:val="center"/>
          </w:tcPr>
          <w:p w:rsidR="00DB259B" w:rsidRPr="002D6DE9" w:rsidRDefault="00DB259B" w:rsidP="00250BCF">
            <w:pPr>
              <w:spacing w:before="120" w:after="120" w:line="400" w:lineRule="exact"/>
              <w:jc w:val="both"/>
              <w:rPr>
                <w:spacing w:val="-6"/>
              </w:rPr>
            </w:pPr>
            <w:r w:rsidRPr="002D6DE9">
              <w:rPr>
                <w:spacing w:val="-6"/>
              </w:rPr>
              <w:t xml:space="preserve">Nghị quyết quy định các nội dung tại khoản 2, khoản 3 Điều 27 Luật </w:t>
            </w:r>
            <w:r w:rsidR="002D6DE9" w:rsidRPr="002D6DE9">
              <w:rPr>
                <w:spacing w:val="-6"/>
              </w:rPr>
              <w:t>B</w:t>
            </w:r>
            <w:r w:rsidRPr="002D6DE9">
              <w:rPr>
                <w:spacing w:val="-6"/>
              </w:rPr>
              <w:t>an hành văn bản quy phạm pháp luật</w:t>
            </w:r>
          </w:p>
        </w:tc>
        <w:tc>
          <w:tcPr>
            <w:tcW w:w="1984" w:type="dxa"/>
            <w:shd w:val="clear" w:color="auto" w:fill="auto"/>
            <w:vAlign w:val="center"/>
          </w:tcPr>
          <w:p w:rsidR="00DB259B" w:rsidRPr="002D6DE9" w:rsidRDefault="00DB259B" w:rsidP="00250BCF">
            <w:pPr>
              <w:spacing w:before="120" w:after="120" w:line="400" w:lineRule="exact"/>
              <w:jc w:val="right"/>
            </w:pPr>
            <w:r w:rsidRPr="002D6DE9">
              <w:t>21.000.000</w:t>
            </w:r>
          </w:p>
        </w:tc>
      </w:tr>
      <w:tr w:rsidR="00DB259B" w:rsidRPr="00007690" w:rsidTr="00FD7233">
        <w:trPr>
          <w:trHeight w:val="20"/>
        </w:trPr>
        <w:tc>
          <w:tcPr>
            <w:tcW w:w="746" w:type="dxa"/>
            <w:vMerge/>
          </w:tcPr>
          <w:p w:rsidR="00DB259B" w:rsidRPr="002D6DE9" w:rsidRDefault="00DB259B" w:rsidP="00250BCF">
            <w:pPr>
              <w:spacing w:before="120" w:after="120" w:line="400" w:lineRule="exact"/>
              <w:jc w:val="center"/>
            </w:pPr>
          </w:p>
        </w:tc>
        <w:tc>
          <w:tcPr>
            <w:tcW w:w="2339" w:type="dxa"/>
            <w:vMerge/>
            <w:shd w:val="clear" w:color="auto" w:fill="auto"/>
          </w:tcPr>
          <w:p w:rsidR="00DB259B" w:rsidRPr="002D6DE9" w:rsidRDefault="00DB259B" w:rsidP="00250BCF">
            <w:pPr>
              <w:spacing w:before="120" w:after="120" w:line="400" w:lineRule="exact"/>
              <w:jc w:val="both"/>
            </w:pPr>
          </w:p>
        </w:tc>
        <w:tc>
          <w:tcPr>
            <w:tcW w:w="4281" w:type="dxa"/>
            <w:shd w:val="clear" w:color="auto" w:fill="auto"/>
          </w:tcPr>
          <w:p w:rsidR="00DB259B" w:rsidRPr="002D6DE9" w:rsidRDefault="00DB259B" w:rsidP="00250BCF">
            <w:pPr>
              <w:spacing w:before="120" w:after="120" w:line="400" w:lineRule="exact"/>
              <w:jc w:val="both"/>
            </w:pPr>
            <w:r w:rsidRPr="002D6DE9">
              <w:t xml:space="preserve">Nghị quyết quy định các nội dung tại khoản 1 Điều 27 Luật </w:t>
            </w:r>
            <w:r w:rsidR="002D6DE9">
              <w:t>B</w:t>
            </w:r>
            <w:r w:rsidRPr="002D6DE9">
              <w:t>an hành văn bản quy phạm pháp luật</w:t>
            </w:r>
          </w:p>
        </w:tc>
        <w:tc>
          <w:tcPr>
            <w:tcW w:w="1984" w:type="dxa"/>
            <w:shd w:val="clear" w:color="auto" w:fill="auto"/>
            <w:vAlign w:val="center"/>
          </w:tcPr>
          <w:p w:rsidR="00DB259B" w:rsidRPr="002D6DE9" w:rsidRDefault="00DB259B" w:rsidP="00250BCF">
            <w:pPr>
              <w:spacing w:before="120" w:after="120" w:line="400" w:lineRule="exact"/>
              <w:jc w:val="right"/>
            </w:pPr>
            <w:r w:rsidRPr="002D6DE9">
              <w:t>20.000.000</w:t>
            </w:r>
          </w:p>
        </w:tc>
      </w:tr>
    </w:tbl>
    <w:p w:rsidR="00DB259B" w:rsidRDefault="00DB259B" w:rsidP="00250BCF">
      <w:pPr>
        <w:spacing w:before="120" w:after="120" w:line="440" w:lineRule="exact"/>
        <w:ind w:firstLine="720"/>
        <w:jc w:val="both"/>
        <w:rPr>
          <w:rFonts w:eastAsia="Times New Roman"/>
          <w:bCs/>
          <w:szCs w:val="28"/>
        </w:rPr>
      </w:pPr>
      <w:r w:rsidRPr="00D556FF">
        <w:rPr>
          <w:rFonts w:eastAsia="Times New Roman"/>
          <w:bCs/>
          <w:szCs w:val="28"/>
        </w:rPr>
        <w:t>Trong trường hợp cùng một Nghị quyết mà quy định nội dung thuộc nhiều khoản tại Điều 27 Luật Ban hành văn bản quy phạm pháp luật thì áp dụng mức phân bổ cho Nghị quyết có nội dung quy định thuộc trường hợp có mức phân bổ cao nhất.</w:t>
      </w:r>
      <w:r w:rsidRPr="00C960E7">
        <w:rPr>
          <w:rFonts w:eastAsia="Times New Roman"/>
          <w:bCs/>
          <w:szCs w:val="28"/>
        </w:rPr>
        <w:t xml:space="preserve"> </w:t>
      </w:r>
      <w:r w:rsidRPr="00D556FF">
        <w:rPr>
          <w:rFonts w:eastAsia="Times New Roman"/>
          <w:bCs/>
          <w:szCs w:val="28"/>
        </w:rPr>
        <w:t>Trường hợp Nghị quyết được ban hành mới hoặc thay thế theo trình tự, thủ tục rút gọn: 25.000.000 đồng/dự thảo; Nghị quyết sửa đổi, bổ sung theo trình tự, thủ tục rút gọn: 20.000.000 đồng/dự thảo.</w:t>
      </w:r>
    </w:p>
    <w:p w:rsidR="00DB259B" w:rsidRDefault="00DB259B" w:rsidP="00250BCF">
      <w:pPr>
        <w:spacing w:before="120" w:after="120" w:line="440" w:lineRule="exact"/>
        <w:ind w:firstLine="720"/>
        <w:jc w:val="both"/>
        <w:rPr>
          <w:rFonts w:eastAsia="Times New Roman"/>
          <w:bCs/>
          <w:szCs w:val="28"/>
        </w:rPr>
      </w:pPr>
      <w:r>
        <w:rPr>
          <w:rFonts w:eastAsia="Times New Roman"/>
          <w:bCs/>
          <w:szCs w:val="28"/>
        </w:rPr>
        <w:t>b) Nghị quyết Hội đồng nhân dân cấp huyện, cấp xã</w:t>
      </w:r>
    </w:p>
    <w:tbl>
      <w:tblPr>
        <w:tblpPr w:leftFromText="180" w:rightFromText="180" w:vertAnchor="text" w:tblpXSpec="center" w:tblpY="1"/>
        <w:tblOverlap w:val="neve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730"/>
        <w:gridCol w:w="2268"/>
        <w:gridCol w:w="2363"/>
      </w:tblGrid>
      <w:tr w:rsidR="00DB259B" w:rsidRPr="00007690" w:rsidTr="008C1D83">
        <w:trPr>
          <w:trHeight w:val="20"/>
        </w:trPr>
        <w:tc>
          <w:tcPr>
            <w:tcW w:w="704" w:type="dxa"/>
            <w:vAlign w:val="center"/>
          </w:tcPr>
          <w:p w:rsidR="00250BCF" w:rsidRDefault="00DB259B" w:rsidP="00250BCF">
            <w:pPr>
              <w:spacing w:after="0" w:line="240" w:lineRule="auto"/>
              <w:jc w:val="center"/>
              <w:rPr>
                <w:rFonts w:eastAsia="Times New Roman"/>
                <w:b/>
                <w:bCs/>
                <w:szCs w:val="28"/>
              </w:rPr>
            </w:pPr>
            <w:r>
              <w:rPr>
                <w:rFonts w:eastAsia="Times New Roman"/>
                <w:b/>
                <w:bCs/>
                <w:szCs w:val="28"/>
              </w:rPr>
              <w:t>S</w:t>
            </w:r>
          </w:p>
          <w:p w:rsidR="00DB259B" w:rsidRDefault="00DB259B" w:rsidP="00250BCF">
            <w:pPr>
              <w:spacing w:after="0" w:line="240" w:lineRule="auto"/>
              <w:jc w:val="center"/>
              <w:rPr>
                <w:rFonts w:eastAsia="Times New Roman"/>
                <w:b/>
                <w:bCs/>
                <w:szCs w:val="28"/>
              </w:rPr>
            </w:pPr>
            <w:r>
              <w:rPr>
                <w:rFonts w:eastAsia="Times New Roman"/>
                <w:b/>
                <w:bCs/>
                <w:szCs w:val="28"/>
              </w:rPr>
              <w:t>TT</w:t>
            </w:r>
          </w:p>
        </w:tc>
        <w:tc>
          <w:tcPr>
            <w:tcW w:w="3730" w:type="dxa"/>
            <w:shd w:val="clear" w:color="auto" w:fill="auto"/>
            <w:vAlign w:val="center"/>
          </w:tcPr>
          <w:p w:rsidR="00DB259B" w:rsidRPr="00007690" w:rsidRDefault="00DB259B" w:rsidP="00250BCF">
            <w:pPr>
              <w:spacing w:after="0" w:line="240" w:lineRule="auto"/>
              <w:jc w:val="center"/>
              <w:rPr>
                <w:rFonts w:eastAsia="Times New Roman"/>
                <w:b/>
                <w:bCs/>
                <w:szCs w:val="28"/>
              </w:rPr>
            </w:pPr>
            <w:r>
              <w:rPr>
                <w:rFonts w:eastAsia="Times New Roman"/>
                <w:b/>
                <w:bCs/>
                <w:szCs w:val="28"/>
              </w:rPr>
              <w:t>Nghị quyết</w:t>
            </w:r>
          </w:p>
        </w:tc>
        <w:tc>
          <w:tcPr>
            <w:tcW w:w="2268" w:type="dxa"/>
            <w:shd w:val="clear" w:color="auto" w:fill="auto"/>
            <w:vAlign w:val="center"/>
          </w:tcPr>
          <w:p w:rsidR="00DB259B" w:rsidRPr="00614F3F" w:rsidRDefault="00DB259B" w:rsidP="00250BCF">
            <w:pPr>
              <w:spacing w:after="0" w:line="240" w:lineRule="auto"/>
              <w:jc w:val="center"/>
              <w:rPr>
                <w:rFonts w:eastAsia="Times New Roman"/>
                <w:b/>
                <w:bCs/>
                <w:szCs w:val="28"/>
              </w:rPr>
            </w:pPr>
            <w:r w:rsidRPr="00614F3F">
              <w:rPr>
                <w:rFonts w:eastAsia="Times New Roman"/>
                <w:b/>
                <w:bCs/>
                <w:szCs w:val="28"/>
              </w:rPr>
              <w:t>Cấp huyện</w:t>
            </w:r>
          </w:p>
          <w:p w:rsidR="00DB259B" w:rsidRPr="00614F3F" w:rsidRDefault="00DB259B" w:rsidP="00250BCF">
            <w:pPr>
              <w:spacing w:after="0" w:line="240" w:lineRule="auto"/>
              <w:jc w:val="center"/>
              <w:rPr>
                <w:rFonts w:eastAsia="Times New Roman"/>
                <w:b/>
                <w:bCs/>
                <w:szCs w:val="28"/>
              </w:rPr>
            </w:pPr>
            <w:r w:rsidRPr="00614F3F">
              <w:rPr>
                <w:rFonts w:eastAsia="Times New Roman"/>
                <w:b/>
                <w:bCs/>
                <w:szCs w:val="28"/>
              </w:rPr>
              <w:t>(đồng/dự thảo)</w:t>
            </w:r>
          </w:p>
        </w:tc>
        <w:tc>
          <w:tcPr>
            <w:tcW w:w="2363" w:type="dxa"/>
            <w:shd w:val="clear" w:color="auto" w:fill="auto"/>
            <w:vAlign w:val="center"/>
          </w:tcPr>
          <w:p w:rsidR="00DB259B" w:rsidRPr="00614F3F" w:rsidRDefault="00DB259B" w:rsidP="00250BCF">
            <w:pPr>
              <w:spacing w:after="0" w:line="240" w:lineRule="auto"/>
              <w:jc w:val="center"/>
              <w:rPr>
                <w:rFonts w:eastAsia="Times New Roman"/>
                <w:b/>
                <w:bCs/>
                <w:szCs w:val="28"/>
              </w:rPr>
            </w:pPr>
            <w:r w:rsidRPr="00614F3F">
              <w:rPr>
                <w:rFonts w:eastAsia="Times New Roman"/>
                <w:b/>
                <w:bCs/>
                <w:szCs w:val="28"/>
              </w:rPr>
              <w:t>Cấp xã</w:t>
            </w:r>
          </w:p>
          <w:p w:rsidR="00DB259B" w:rsidRPr="00614F3F" w:rsidRDefault="00DB259B" w:rsidP="00250BCF">
            <w:pPr>
              <w:spacing w:after="0" w:line="240" w:lineRule="auto"/>
              <w:jc w:val="center"/>
              <w:rPr>
                <w:rFonts w:eastAsia="Times New Roman"/>
                <w:b/>
                <w:bCs/>
                <w:szCs w:val="28"/>
              </w:rPr>
            </w:pPr>
            <w:r w:rsidRPr="00614F3F">
              <w:rPr>
                <w:rFonts w:eastAsia="Times New Roman"/>
                <w:b/>
                <w:bCs/>
                <w:szCs w:val="28"/>
              </w:rPr>
              <w:t>(đồng/dự thảo)</w:t>
            </w:r>
          </w:p>
        </w:tc>
      </w:tr>
      <w:tr w:rsidR="00DB259B" w:rsidRPr="00007690" w:rsidTr="008C1D83">
        <w:trPr>
          <w:trHeight w:val="20"/>
        </w:trPr>
        <w:tc>
          <w:tcPr>
            <w:tcW w:w="704" w:type="dxa"/>
            <w:vAlign w:val="center"/>
          </w:tcPr>
          <w:p w:rsidR="00DB259B" w:rsidRDefault="00DB259B" w:rsidP="00250BCF">
            <w:pPr>
              <w:spacing w:before="120" w:after="120" w:line="400" w:lineRule="exact"/>
              <w:jc w:val="center"/>
              <w:rPr>
                <w:rFonts w:eastAsia="Times New Roman"/>
                <w:bCs/>
                <w:szCs w:val="28"/>
              </w:rPr>
            </w:pPr>
            <w:r>
              <w:rPr>
                <w:rFonts w:eastAsia="Times New Roman"/>
                <w:bCs/>
                <w:szCs w:val="28"/>
              </w:rPr>
              <w:t>1</w:t>
            </w:r>
          </w:p>
        </w:tc>
        <w:tc>
          <w:tcPr>
            <w:tcW w:w="3730" w:type="dxa"/>
            <w:shd w:val="clear" w:color="auto" w:fill="auto"/>
          </w:tcPr>
          <w:p w:rsidR="00DB259B" w:rsidRPr="00007690" w:rsidRDefault="00DB259B" w:rsidP="00250BCF">
            <w:pPr>
              <w:spacing w:before="120" w:after="120" w:line="400" w:lineRule="exact"/>
              <w:jc w:val="both"/>
              <w:rPr>
                <w:rFonts w:eastAsia="Times New Roman"/>
                <w:bCs/>
                <w:szCs w:val="28"/>
              </w:rPr>
            </w:pPr>
            <w:r>
              <w:rPr>
                <w:rFonts w:eastAsia="Times New Roman"/>
                <w:bCs/>
                <w:szCs w:val="28"/>
              </w:rPr>
              <w:t>Nghị quyết</w:t>
            </w:r>
            <w:r w:rsidRPr="00007690">
              <w:rPr>
                <w:rFonts w:eastAsia="Times New Roman"/>
                <w:bCs/>
                <w:szCs w:val="28"/>
              </w:rPr>
              <w:t xml:space="preserve"> ban hành mới hoặc thay thế</w:t>
            </w:r>
          </w:p>
        </w:tc>
        <w:tc>
          <w:tcPr>
            <w:tcW w:w="2268" w:type="dxa"/>
            <w:shd w:val="clear" w:color="auto" w:fill="auto"/>
            <w:vAlign w:val="center"/>
          </w:tcPr>
          <w:p w:rsidR="00DB259B" w:rsidRPr="00BB4EA3" w:rsidRDefault="00DB259B" w:rsidP="00F34717">
            <w:pPr>
              <w:spacing w:before="120" w:after="120" w:line="400" w:lineRule="exact"/>
              <w:jc w:val="right"/>
              <w:rPr>
                <w:rFonts w:eastAsia="Times New Roman"/>
                <w:bCs/>
                <w:szCs w:val="28"/>
              </w:rPr>
            </w:pPr>
            <w:r w:rsidRPr="00BB4EA3">
              <w:rPr>
                <w:rFonts w:eastAsia="Times New Roman"/>
                <w:bCs/>
                <w:szCs w:val="28"/>
              </w:rPr>
              <w:t>15.000.000</w:t>
            </w:r>
          </w:p>
        </w:tc>
        <w:tc>
          <w:tcPr>
            <w:tcW w:w="2363" w:type="dxa"/>
            <w:shd w:val="clear" w:color="auto" w:fill="auto"/>
            <w:vAlign w:val="center"/>
          </w:tcPr>
          <w:p w:rsidR="00DB259B" w:rsidRPr="00BB4EA3" w:rsidRDefault="00DB259B" w:rsidP="00F34717">
            <w:pPr>
              <w:spacing w:before="120" w:after="120" w:line="400" w:lineRule="exact"/>
              <w:jc w:val="right"/>
              <w:rPr>
                <w:rFonts w:eastAsia="Times New Roman"/>
                <w:bCs/>
                <w:szCs w:val="28"/>
              </w:rPr>
            </w:pPr>
            <w:r w:rsidRPr="00BB4EA3">
              <w:rPr>
                <w:rFonts w:eastAsia="Times New Roman"/>
                <w:bCs/>
                <w:szCs w:val="28"/>
              </w:rPr>
              <w:t>10.000.000</w:t>
            </w:r>
          </w:p>
        </w:tc>
      </w:tr>
      <w:tr w:rsidR="00DB259B" w:rsidRPr="00007690" w:rsidTr="008C1D83">
        <w:trPr>
          <w:trHeight w:val="20"/>
        </w:trPr>
        <w:tc>
          <w:tcPr>
            <w:tcW w:w="704" w:type="dxa"/>
            <w:vAlign w:val="center"/>
          </w:tcPr>
          <w:p w:rsidR="00DB259B" w:rsidRDefault="00DB259B" w:rsidP="00250BCF">
            <w:pPr>
              <w:spacing w:before="120" w:after="120" w:line="400" w:lineRule="exact"/>
              <w:jc w:val="center"/>
              <w:rPr>
                <w:rFonts w:eastAsia="Times New Roman"/>
                <w:bCs/>
                <w:szCs w:val="28"/>
              </w:rPr>
            </w:pPr>
            <w:r>
              <w:rPr>
                <w:rFonts w:eastAsia="Times New Roman"/>
                <w:bCs/>
                <w:szCs w:val="28"/>
              </w:rPr>
              <w:t>2</w:t>
            </w:r>
          </w:p>
        </w:tc>
        <w:tc>
          <w:tcPr>
            <w:tcW w:w="3730" w:type="dxa"/>
            <w:shd w:val="clear" w:color="auto" w:fill="auto"/>
          </w:tcPr>
          <w:p w:rsidR="00DB259B" w:rsidRPr="00007690" w:rsidRDefault="00DB259B" w:rsidP="00250BCF">
            <w:pPr>
              <w:spacing w:before="120" w:after="120" w:line="400" w:lineRule="exact"/>
              <w:jc w:val="both"/>
              <w:rPr>
                <w:rFonts w:eastAsia="Times New Roman"/>
                <w:bCs/>
                <w:szCs w:val="28"/>
              </w:rPr>
            </w:pPr>
            <w:r>
              <w:rPr>
                <w:rFonts w:eastAsia="Times New Roman"/>
                <w:bCs/>
                <w:szCs w:val="28"/>
              </w:rPr>
              <w:t>Nghị quyết</w:t>
            </w:r>
            <w:r w:rsidRPr="00007690">
              <w:rPr>
                <w:rFonts w:eastAsia="Times New Roman"/>
                <w:bCs/>
                <w:szCs w:val="28"/>
              </w:rPr>
              <w:t xml:space="preserve"> sửa đổi, bổ sung</w:t>
            </w:r>
          </w:p>
        </w:tc>
        <w:tc>
          <w:tcPr>
            <w:tcW w:w="2268" w:type="dxa"/>
            <w:shd w:val="clear" w:color="auto" w:fill="auto"/>
            <w:vAlign w:val="center"/>
          </w:tcPr>
          <w:p w:rsidR="00DB259B" w:rsidRPr="00BB4EA3" w:rsidRDefault="00DB259B" w:rsidP="00F34717">
            <w:pPr>
              <w:spacing w:before="120" w:after="120" w:line="400" w:lineRule="exact"/>
              <w:jc w:val="right"/>
              <w:rPr>
                <w:rFonts w:eastAsia="Times New Roman"/>
                <w:bCs/>
                <w:szCs w:val="28"/>
              </w:rPr>
            </w:pPr>
            <w:r w:rsidRPr="00BB4EA3">
              <w:rPr>
                <w:rFonts w:eastAsia="Times New Roman"/>
                <w:bCs/>
                <w:szCs w:val="28"/>
              </w:rPr>
              <w:t>12.000.000</w:t>
            </w:r>
          </w:p>
        </w:tc>
        <w:tc>
          <w:tcPr>
            <w:tcW w:w="2363" w:type="dxa"/>
            <w:shd w:val="clear" w:color="auto" w:fill="auto"/>
            <w:vAlign w:val="center"/>
          </w:tcPr>
          <w:p w:rsidR="00DB259B" w:rsidRPr="00BB4EA3" w:rsidRDefault="00DB259B" w:rsidP="00F34717">
            <w:pPr>
              <w:spacing w:before="120" w:after="120" w:line="400" w:lineRule="exact"/>
              <w:jc w:val="right"/>
              <w:rPr>
                <w:rFonts w:eastAsia="Times New Roman"/>
                <w:bCs/>
                <w:szCs w:val="28"/>
              </w:rPr>
            </w:pPr>
            <w:r w:rsidRPr="00BB4EA3">
              <w:rPr>
                <w:rFonts w:eastAsia="Times New Roman"/>
                <w:bCs/>
                <w:szCs w:val="28"/>
              </w:rPr>
              <w:t>8.000.000</w:t>
            </w:r>
          </w:p>
        </w:tc>
      </w:tr>
    </w:tbl>
    <w:p w:rsidR="00DB259B" w:rsidRDefault="00DB259B" w:rsidP="008C1D83">
      <w:pPr>
        <w:spacing w:before="120" w:after="120" w:line="400" w:lineRule="exact"/>
        <w:ind w:firstLine="720"/>
        <w:jc w:val="both"/>
        <w:rPr>
          <w:rFonts w:eastAsia="Times New Roman"/>
          <w:bCs/>
          <w:szCs w:val="28"/>
        </w:rPr>
      </w:pPr>
      <w:r w:rsidRPr="008A52E6">
        <w:rPr>
          <w:rFonts w:eastAsia="Times New Roman"/>
          <w:bCs/>
          <w:szCs w:val="28"/>
        </w:rPr>
        <w:t xml:space="preserve">2. </w:t>
      </w:r>
      <w:r>
        <w:rPr>
          <w:rFonts w:eastAsia="Times New Roman"/>
          <w:bCs/>
          <w:szCs w:val="28"/>
        </w:rPr>
        <w:t>Quyết định quy phạm pháp luật của Ủy ban nhân dân các cấp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1"/>
        <w:gridCol w:w="1906"/>
        <w:gridCol w:w="2063"/>
        <w:gridCol w:w="1958"/>
      </w:tblGrid>
      <w:tr w:rsidR="00DB259B" w:rsidRPr="00007690" w:rsidTr="00250BCF">
        <w:trPr>
          <w:jc w:val="center"/>
        </w:trPr>
        <w:tc>
          <w:tcPr>
            <w:tcW w:w="735" w:type="dxa"/>
            <w:vAlign w:val="center"/>
          </w:tcPr>
          <w:p w:rsidR="00250BCF" w:rsidRDefault="00DB259B" w:rsidP="008C1D83">
            <w:pPr>
              <w:spacing w:after="0" w:line="240" w:lineRule="auto"/>
              <w:jc w:val="center"/>
              <w:rPr>
                <w:rFonts w:eastAsia="Times New Roman"/>
                <w:b/>
                <w:bCs/>
                <w:szCs w:val="28"/>
              </w:rPr>
            </w:pPr>
            <w:r>
              <w:rPr>
                <w:rFonts w:eastAsia="Times New Roman"/>
                <w:b/>
                <w:bCs/>
                <w:szCs w:val="28"/>
              </w:rPr>
              <w:t>S</w:t>
            </w:r>
          </w:p>
          <w:p w:rsidR="00DB259B" w:rsidRDefault="00DB259B" w:rsidP="008C1D83">
            <w:pPr>
              <w:spacing w:after="0" w:line="240" w:lineRule="auto"/>
              <w:jc w:val="center"/>
              <w:rPr>
                <w:rFonts w:eastAsia="Times New Roman"/>
                <w:b/>
                <w:bCs/>
                <w:szCs w:val="28"/>
              </w:rPr>
            </w:pPr>
            <w:r>
              <w:rPr>
                <w:rFonts w:eastAsia="Times New Roman"/>
                <w:b/>
                <w:bCs/>
                <w:szCs w:val="28"/>
              </w:rPr>
              <w:t>TT</w:t>
            </w:r>
          </w:p>
        </w:tc>
        <w:tc>
          <w:tcPr>
            <w:tcW w:w="2521" w:type="dxa"/>
            <w:shd w:val="clear" w:color="auto" w:fill="auto"/>
            <w:vAlign w:val="center"/>
          </w:tcPr>
          <w:p w:rsidR="00DB259B" w:rsidRPr="00007690" w:rsidRDefault="00DB259B" w:rsidP="008C1D83">
            <w:pPr>
              <w:spacing w:after="0" w:line="240" w:lineRule="auto"/>
              <w:jc w:val="center"/>
              <w:rPr>
                <w:rFonts w:eastAsia="Times New Roman"/>
                <w:b/>
                <w:bCs/>
                <w:szCs w:val="28"/>
              </w:rPr>
            </w:pPr>
            <w:r>
              <w:rPr>
                <w:rFonts w:eastAsia="Times New Roman"/>
                <w:b/>
                <w:bCs/>
                <w:szCs w:val="28"/>
              </w:rPr>
              <w:t>Quyết định</w:t>
            </w:r>
          </w:p>
        </w:tc>
        <w:tc>
          <w:tcPr>
            <w:tcW w:w="1906" w:type="dxa"/>
          </w:tcPr>
          <w:p w:rsidR="00DB259B" w:rsidRPr="00614F3F" w:rsidRDefault="00DB259B" w:rsidP="008C1D83">
            <w:pPr>
              <w:spacing w:after="0" w:line="240" w:lineRule="auto"/>
              <w:jc w:val="center"/>
              <w:rPr>
                <w:rFonts w:eastAsia="Times New Roman"/>
                <w:b/>
                <w:bCs/>
                <w:szCs w:val="28"/>
              </w:rPr>
            </w:pPr>
            <w:r w:rsidRPr="00614F3F">
              <w:rPr>
                <w:rFonts w:eastAsia="Times New Roman"/>
                <w:b/>
                <w:bCs/>
                <w:szCs w:val="28"/>
              </w:rPr>
              <w:t>Cấp tỉnh</w:t>
            </w:r>
          </w:p>
          <w:p w:rsidR="00DB259B" w:rsidRPr="00614F3F" w:rsidRDefault="00DB259B" w:rsidP="008C1D83">
            <w:pPr>
              <w:spacing w:after="0" w:line="240" w:lineRule="auto"/>
              <w:jc w:val="center"/>
              <w:rPr>
                <w:rFonts w:ascii="Times New Roman Bold" w:eastAsia="Times New Roman" w:hAnsi="Times New Roman Bold"/>
                <w:b/>
                <w:bCs/>
                <w:spacing w:val="-8"/>
                <w:szCs w:val="28"/>
              </w:rPr>
            </w:pPr>
            <w:r w:rsidRPr="00614F3F">
              <w:rPr>
                <w:rFonts w:ascii="Times New Roman Bold" w:eastAsia="Times New Roman" w:hAnsi="Times New Roman Bold"/>
                <w:b/>
                <w:bCs/>
                <w:spacing w:val="-8"/>
                <w:szCs w:val="28"/>
              </w:rPr>
              <w:t>(đồng/dự thảo)</w:t>
            </w:r>
          </w:p>
        </w:tc>
        <w:tc>
          <w:tcPr>
            <w:tcW w:w="2063" w:type="dxa"/>
            <w:shd w:val="clear" w:color="auto" w:fill="auto"/>
            <w:vAlign w:val="center"/>
          </w:tcPr>
          <w:p w:rsidR="00DB259B" w:rsidRPr="00614F3F" w:rsidRDefault="00DB259B" w:rsidP="008C1D83">
            <w:pPr>
              <w:spacing w:after="0" w:line="240" w:lineRule="auto"/>
              <w:jc w:val="center"/>
              <w:rPr>
                <w:rFonts w:eastAsia="Times New Roman"/>
                <w:b/>
                <w:bCs/>
                <w:szCs w:val="28"/>
              </w:rPr>
            </w:pPr>
            <w:r w:rsidRPr="00614F3F">
              <w:rPr>
                <w:rFonts w:eastAsia="Times New Roman"/>
                <w:b/>
                <w:bCs/>
                <w:szCs w:val="28"/>
              </w:rPr>
              <w:t>Cấp huyện</w:t>
            </w:r>
          </w:p>
          <w:p w:rsidR="00DB259B" w:rsidRPr="00614F3F" w:rsidRDefault="00DB259B" w:rsidP="008C1D83">
            <w:pPr>
              <w:spacing w:after="0" w:line="240" w:lineRule="auto"/>
              <w:jc w:val="center"/>
              <w:rPr>
                <w:rFonts w:eastAsia="Times New Roman"/>
                <w:b/>
                <w:bCs/>
                <w:szCs w:val="28"/>
              </w:rPr>
            </w:pPr>
            <w:r w:rsidRPr="00614F3F">
              <w:rPr>
                <w:rFonts w:eastAsia="Times New Roman"/>
                <w:b/>
                <w:bCs/>
                <w:szCs w:val="28"/>
              </w:rPr>
              <w:t>(đồng/dự thảo)</w:t>
            </w:r>
          </w:p>
        </w:tc>
        <w:tc>
          <w:tcPr>
            <w:tcW w:w="1958" w:type="dxa"/>
            <w:shd w:val="clear" w:color="auto" w:fill="auto"/>
            <w:vAlign w:val="center"/>
          </w:tcPr>
          <w:p w:rsidR="00DB259B" w:rsidRPr="00614F3F" w:rsidRDefault="00DB259B" w:rsidP="008C1D83">
            <w:pPr>
              <w:spacing w:after="0" w:line="240" w:lineRule="auto"/>
              <w:jc w:val="center"/>
              <w:rPr>
                <w:rFonts w:eastAsia="Times New Roman"/>
                <w:b/>
                <w:bCs/>
                <w:szCs w:val="28"/>
              </w:rPr>
            </w:pPr>
            <w:r w:rsidRPr="00614F3F">
              <w:rPr>
                <w:rFonts w:eastAsia="Times New Roman"/>
                <w:b/>
                <w:bCs/>
                <w:szCs w:val="28"/>
              </w:rPr>
              <w:t>Cấp xã</w:t>
            </w:r>
          </w:p>
          <w:p w:rsidR="00DB259B" w:rsidRPr="00614F3F" w:rsidRDefault="00DB259B" w:rsidP="008C1D83">
            <w:pPr>
              <w:spacing w:after="0" w:line="240" w:lineRule="auto"/>
              <w:jc w:val="center"/>
              <w:rPr>
                <w:rFonts w:ascii="Times New Roman Bold" w:eastAsia="Times New Roman" w:hAnsi="Times New Roman Bold"/>
                <w:b/>
                <w:bCs/>
                <w:spacing w:val="-6"/>
                <w:szCs w:val="28"/>
              </w:rPr>
            </w:pPr>
            <w:r w:rsidRPr="00614F3F">
              <w:rPr>
                <w:rFonts w:ascii="Times New Roman Bold" w:eastAsia="Times New Roman" w:hAnsi="Times New Roman Bold"/>
                <w:b/>
                <w:bCs/>
                <w:spacing w:val="-6"/>
                <w:szCs w:val="28"/>
              </w:rPr>
              <w:t>(đồng/dự thảo)</w:t>
            </w:r>
          </w:p>
        </w:tc>
      </w:tr>
      <w:tr w:rsidR="00DB259B" w:rsidRPr="00007690" w:rsidTr="00250BCF">
        <w:trPr>
          <w:trHeight w:val="20"/>
          <w:jc w:val="center"/>
        </w:trPr>
        <w:tc>
          <w:tcPr>
            <w:tcW w:w="735" w:type="dxa"/>
            <w:vAlign w:val="center"/>
          </w:tcPr>
          <w:p w:rsidR="00DB259B" w:rsidRDefault="00DB259B" w:rsidP="00250BCF">
            <w:pPr>
              <w:spacing w:before="120" w:after="120" w:line="360" w:lineRule="exact"/>
              <w:jc w:val="center"/>
              <w:rPr>
                <w:rFonts w:eastAsia="Times New Roman"/>
                <w:bCs/>
                <w:szCs w:val="28"/>
              </w:rPr>
            </w:pPr>
            <w:r>
              <w:rPr>
                <w:rFonts w:eastAsia="Times New Roman"/>
                <w:bCs/>
                <w:szCs w:val="28"/>
              </w:rPr>
              <w:t>1</w:t>
            </w:r>
          </w:p>
        </w:tc>
        <w:tc>
          <w:tcPr>
            <w:tcW w:w="2521" w:type="dxa"/>
            <w:shd w:val="clear" w:color="auto" w:fill="auto"/>
          </w:tcPr>
          <w:p w:rsidR="00DB259B" w:rsidRPr="00007690" w:rsidRDefault="00DB259B" w:rsidP="00250BCF">
            <w:pPr>
              <w:spacing w:before="120" w:after="120" w:line="360" w:lineRule="exact"/>
              <w:jc w:val="both"/>
              <w:rPr>
                <w:rFonts w:eastAsia="Times New Roman"/>
                <w:bCs/>
                <w:szCs w:val="28"/>
              </w:rPr>
            </w:pPr>
            <w:r>
              <w:rPr>
                <w:rFonts w:eastAsia="Times New Roman"/>
                <w:bCs/>
                <w:szCs w:val="28"/>
              </w:rPr>
              <w:t>Quyết định</w:t>
            </w:r>
            <w:r w:rsidRPr="00007690">
              <w:rPr>
                <w:rFonts w:eastAsia="Times New Roman"/>
                <w:bCs/>
                <w:szCs w:val="28"/>
              </w:rPr>
              <w:t xml:space="preserve"> ban hành mới hoặc thay thế</w:t>
            </w:r>
          </w:p>
        </w:tc>
        <w:tc>
          <w:tcPr>
            <w:tcW w:w="1906" w:type="dxa"/>
            <w:vAlign w:val="center"/>
          </w:tcPr>
          <w:p w:rsidR="00DB259B" w:rsidRDefault="00DB259B" w:rsidP="00F34717">
            <w:pPr>
              <w:spacing w:before="120" w:after="120" w:line="360" w:lineRule="exact"/>
              <w:jc w:val="right"/>
              <w:rPr>
                <w:rFonts w:eastAsia="Times New Roman"/>
                <w:bCs/>
                <w:szCs w:val="28"/>
              </w:rPr>
            </w:pPr>
            <w:r w:rsidRPr="00007690">
              <w:rPr>
                <w:rFonts w:eastAsia="Times New Roman"/>
                <w:bCs/>
                <w:szCs w:val="28"/>
              </w:rPr>
              <w:t>20.000.000</w:t>
            </w:r>
          </w:p>
        </w:tc>
        <w:tc>
          <w:tcPr>
            <w:tcW w:w="2063" w:type="dxa"/>
            <w:shd w:val="clear" w:color="auto" w:fill="auto"/>
            <w:vAlign w:val="center"/>
          </w:tcPr>
          <w:p w:rsidR="00DB259B" w:rsidRPr="00007690" w:rsidRDefault="00DB259B" w:rsidP="00F34717">
            <w:pPr>
              <w:spacing w:before="120" w:after="120" w:line="360" w:lineRule="exact"/>
              <w:jc w:val="right"/>
              <w:rPr>
                <w:rFonts w:eastAsia="Times New Roman"/>
                <w:bCs/>
                <w:szCs w:val="28"/>
              </w:rPr>
            </w:pPr>
            <w:r>
              <w:rPr>
                <w:rFonts w:eastAsia="Times New Roman"/>
                <w:bCs/>
                <w:szCs w:val="28"/>
              </w:rPr>
              <w:t>10.000.000</w:t>
            </w:r>
          </w:p>
        </w:tc>
        <w:tc>
          <w:tcPr>
            <w:tcW w:w="1958" w:type="dxa"/>
            <w:shd w:val="clear" w:color="auto" w:fill="auto"/>
            <w:vAlign w:val="center"/>
          </w:tcPr>
          <w:p w:rsidR="00DB259B" w:rsidRPr="00007690" w:rsidRDefault="00DB259B" w:rsidP="00F34717">
            <w:pPr>
              <w:spacing w:before="120" w:after="120" w:line="360" w:lineRule="exact"/>
              <w:jc w:val="right"/>
              <w:rPr>
                <w:rFonts w:eastAsia="Times New Roman"/>
                <w:bCs/>
                <w:szCs w:val="28"/>
              </w:rPr>
            </w:pPr>
            <w:r>
              <w:rPr>
                <w:rFonts w:eastAsia="Times New Roman"/>
                <w:bCs/>
                <w:szCs w:val="28"/>
              </w:rPr>
              <w:t>8.000.000</w:t>
            </w:r>
          </w:p>
        </w:tc>
      </w:tr>
      <w:tr w:rsidR="00DB259B" w:rsidRPr="00007690" w:rsidTr="00250BCF">
        <w:trPr>
          <w:trHeight w:val="20"/>
          <w:jc w:val="center"/>
        </w:trPr>
        <w:tc>
          <w:tcPr>
            <w:tcW w:w="735" w:type="dxa"/>
            <w:vAlign w:val="center"/>
          </w:tcPr>
          <w:p w:rsidR="00DB259B" w:rsidRDefault="00DB259B" w:rsidP="00250BCF">
            <w:pPr>
              <w:spacing w:before="120" w:after="120" w:line="360" w:lineRule="exact"/>
              <w:jc w:val="center"/>
              <w:rPr>
                <w:rFonts w:eastAsia="Times New Roman"/>
                <w:bCs/>
                <w:szCs w:val="28"/>
              </w:rPr>
            </w:pPr>
            <w:r>
              <w:rPr>
                <w:rFonts w:eastAsia="Times New Roman"/>
                <w:bCs/>
                <w:szCs w:val="28"/>
              </w:rPr>
              <w:t>2</w:t>
            </w:r>
          </w:p>
        </w:tc>
        <w:tc>
          <w:tcPr>
            <w:tcW w:w="2521" w:type="dxa"/>
            <w:shd w:val="clear" w:color="auto" w:fill="auto"/>
          </w:tcPr>
          <w:p w:rsidR="00DB259B" w:rsidRPr="00007690" w:rsidRDefault="00DB259B" w:rsidP="00250BCF">
            <w:pPr>
              <w:spacing w:before="120" w:after="120" w:line="360" w:lineRule="exact"/>
              <w:jc w:val="both"/>
              <w:rPr>
                <w:rFonts w:eastAsia="Times New Roman"/>
                <w:bCs/>
                <w:szCs w:val="28"/>
              </w:rPr>
            </w:pPr>
            <w:r>
              <w:rPr>
                <w:rFonts w:eastAsia="Times New Roman"/>
                <w:bCs/>
                <w:szCs w:val="28"/>
              </w:rPr>
              <w:t>Quyết định</w:t>
            </w:r>
            <w:r w:rsidRPr="00007690">
              <w:rPr>
                <w:rFonts w:eastAsia="Times New Roman"/>
                <w:bCs/>
                <w:szCs w:val="28"/>
              </w:rPr>
              <w:t xml:space="preserve"> sửa đổi, bổ sung</w:t>
            </w:r>
          </w:p>
        </w:tc>
        <w:tc>
          <w:tcPr>
            <w:tcW w:w="1906" w:type="dxa"/>
            <w:vAlign w:val="center"/>
          </w:tcPr>
          <w:p w:rsidR="00DB259B" w:rsidRDefault="00DB259B" w:rsidP="00F34717">
            <w:pPr>
              <w:spacing w:before="120" w:after="120" w:line="360" w:lineRule="exact"/>
              <w:jc w:val="right"/>
              <w:rPr>
                <w:rFonts w:eastAsia="Times New Roman"/>
                <w:bCs/>
                <w:szCs w:val="28"/>
              </w:rPr>
            </w:pPr>
            <w:r>
              <w:rPr>
                <w:rFonts w:eastAsia="Times New Roman"/>
                <w:bCs/>
                <w:szCs w:val="28"/>
              </w:rPr>
              <w:t>1</w:t>
            </w:r>
            <w:r w:rsidRPr="00007690">
              <w:rPr>
                <w:rFonts w:eastAsia="Times New Roman"/>
                <w:bCs/>
                <w:szCs w:val="28"/>
              </w:rPr>
              <w:t>6.000.000</w:t>
            </w:r>
          </w:p>
        </w:tc>
        <w:tc>
          <w:tcPr>
            <w:tcW w:w="2063" w:type="dxa"/>
            <w:shd w:val="clear" w:color="auto" w:fill="auto"/>
            <w:vAlign w:val="center"/>
          </w:tcPr>
          <w:p w:rsidR="00DB259B" w:rsidRPr="00007690" w:rsidRDefault="00DB259B" w:rsidP="00F34717">
            <w:pPr>
              <w:spacing w:before="120" w:after="120" w:line="360" w:lineRule="exact"/>
              <w:jc w:val="right"/>
              <w:rPr>
                <w:rFonts w:eastAsia="Times New Roman"/>
                <w:bCs/>
                <w:szCs w:val="28"/>
              </w:rPr>
            </w:pPr>
            <w:r>
              <w:rPr>
                <w:rFonts w:eastAsia="Times New Roman"/>
                <w:bCs/>
                <w:szCs w:val="28"/>
              </w:rPr>
              <w:t>8.000.000</w:t>
            </w:r>
          </w:p>
        </w:tc>
        <w:tc>
          <w:tcPr>
            <w:tcW w:w="1958" w:type="dxa"/>
            <w:shd w:val="clear" w:color="auto" w:fill="auto"/>
            <w:vAlign w:val="center"/>
          </w:tcPr>
          <w:p w:rsidR="00DB259B" w:rsidRPr="00007690" w:rsidRDefault="00DB259B" w:rsidP="00F34717">
            <w:pPr>
              <w:spacing w:before="120" w:after="120" w:line="360" w:lineRule="exact"/>
              <w:jc w:val="right"/>
              <w:rPr>
                <w:rFonts w:eastAsia="Times New Roman"/>
                <w:bCs/>
                <w:szCs w:val="28"/>
              </w:rPr>
            </w:pPr>
            <w:r>
              <w:rPr>
                <w:rFonts w:eastAsia="Times New Roman"/>
                <w:bCs/>
                <w:szCs w:val="28"/>
              </w:rPr>
              <w:t>6.000.000</w:t>
            </w:r>
          </w:p>
        </w:tc>
      </w:tr>
    </w:tbl>
    <w:p w:rsidR="00DB259B" w:rsidRPr="00E86B7D" w:rsidRDefault="00DB259B" w:rsidP="00E86B7D">
      <w:pPr>
        <w:spacing w:before="120" w:after="120" w:line="380" w:lineRule="exact"/>
        <w:ind w:firstLine="720"/>
        <w:jc w:val="both"/>
        <w:rPr>
          <w:rFonts w:eastAsia="Times New Roman"/>
          <w:b/>
          <w:bCs/>
          <w:szCs w:val="28"/>
        </w:rPr>
      </w:pPr>
      <w:r w:rsidRPr="00E86B7D">
        <w:rPr>
          <w:rFonts w:eastAsia="Times New Roman"/>
          <w:b/>
          <w:bCs/>
          <w:szCs w:val="28"/>
        </w:rPr>
        <w:lastRenderedPageBreak/>
        <w:t xml:space="preserve">Điều 3. Kinh phí cho hoạt động thẩm định đề nghị xây dựng Nghị quyết của Hội đồng nhân dân tỉnh và thẩm định, thẩm tra dự thảo văn bản quy phạm pháp luật </w:t>
      </w:r>
    </w:p>
    <w:p w:rsidR="00DB259B" w:rsidRPr="00E86B7D" w:rsidRDefault="00DB259B" w:rsidP="00E86B7D">
      <w:pPr>
        <w:spacing w:before="120" w:after="120" w:line="380" w:lineRule="exact"/>
        <w:ind w:firstLine="720"/>
        <w:jc w:val="both"/>
        <w:rPr>
          <w:rFonts w:eastAsia="Times New Roman"/>
          <w:bCs/>
          <w:szCs w:val="28"/>
        </w:rPr>
      </w:pPr>
      <w:r w:rsidRPr="00E86B7D">
        <w:rPr>
          <w:rFonts w:eastAsia="Times New Roman"/>
          <w:bCs/>
          <w:szCs w:val="28"/>
        </w:rPr>
        <w:t xml:space="preserve">1. Kinh phí cho hoạt động thẩm định đề nghị xây dựng Nghị quyết của Hội đồng nhân dân tỉnh: </w:t>
      </w:r>
      <w:r w:rsidR="00B07AE0">
        <w:rPr>
          <w:rFonts w:eastAsia="Times New Roman"/>
          <w:bCs/>
          <w:szCs w:val="28"/>
        </w:rPr>
        <w:t>T</w:t>
      </w:r>
      <w:r w:rsidRPr="00E86B7D">
        <w:rPr>
          <w:rFonts w:eastAsia="Times New Roman"/>
          <w:bCs/>
          <w:szCs w:val="28"/>
        </w:rPr>
        <w:t>ối đa 3.700.000 đồng.</w:t>
      </w:r>
    </w:p>
    <w:p w:rsidR="00DB259B" w:rsidRPr="00E86B7D" w:rsidRDefault="00DB259B" w:rsidP="00E86B7D">
      <w:pPr>
        <w:spacing w:before="120" w:after="120" w:line="380" w:lineRule="exact"/>
        <w:ind w:firstLine="720"/>
        <w:jc w:val="both"/>
        <w:rPr>
          <w:rFonts w:eastAsia="Times New Roman"/>
          <w:bCs/>
          <w:spacing w:val="2"/>
          <w:szCs w:val="28"/>
        </w:rPr>
      </w:pPr>
      <w:r w:rsidRPr="00E86B7D">
        <w:rPr>
          <w:rFonts w:eastAsia="Times New Roman"/>
          <w:bCs/>
          <w:spacing w:val="2"/>
          <w:szCs w:val="28"/>
        </w:rPr>
        <w:t xml:space="preserve">2. Kinh phí cho hoạt động thẩm định, thẩm tra dự thảo </w:t>
      </w:r>
      <w:r w:rsidR="00E86B7D">
        <w:rPr>
          <w:rFonts w:eastAsia="Times New Roman"/>
          <w:bCs/>
          <w:spacing w:val="2"/>
          <w:szCs w:val="28"/>
        </w:rPr>
        <w:t>văn bản quy phạm pháp luật</w:t>
      </w:r>
    </w:p>
    <w:p w:rsidR="00DB259B" w:rsidRPr="00E86B7D" w:rsidRDefault="00DB259B" w:rsidP="00E86B7D">
      <w:pPr>
        <w:spacing w:before="120" w:after="120" w:line="380" w:lineRule="exact"/>
        <w:ind w:firstLine="720"/>
        <w:jc w:val="both"/>
        <w:rPr>
          <w:rFonts w:eastAsia="Times New Roman"/>
          <w:bCs/>
          <w:szCs w:val="28"/>
        </w:rPr>
      </w:pPr>
      <w:r w:rsidRPr="00E86B7D">
        <w:rPr>
          <w:rFonts w:eastAsia="Times New Roman"/>
          <w:bCs/>
          <w:szCs w:val="28"/>
        </w:rPr>
        <w:t xml:space="preserve">a) Đối với dự thảo Nghị quyết của Hội đồng nhân dân tỉnh ban hành mới hoặc thay thế: </w:t>
      </w:r>
      <w:r w:rsidR="00B07AE0">
        <w:rPr>
          <w:rFonts w:eastAsia="Times New Roman"/>
          <w:bCs/>
          <w:szCs w:val="28"/>
        </w:rPr>
        <w:t>T</w:t>
      </w:r>
      <w:r w:rsidRPr="00E86B7D">
        <w:rPr>
          <w:rFonts w:eastAsia="Times New Roman"/>
          <w:bCs/>
          <w:szCs w:val="28"/>
        </w:rPr>
        <w:t xml:space="preserve">ối đa 2.000.000 đồng; đối với dự thảo Nghị quyết của Hội đồng nhân dân tỉnh sửa đổi, bổ sung: </w:t>
      </w:r>
      <w:r w:rsidR="00B07AE0">
        <w:rPr>
          <w:rFonts w:eastAsia="Times New Roman"/>
          <w:bCs/>
          <w:szCs w:val="28"/>
        </w:rPr>
        <w:t>T</w:t>
      </w:r>
      <w:r w:rsidRPr="00E86B7D">
        <w:rPr>
          <w:rFonts w:eastAsia="Times New Roman"/>
          <w:bCs/>
          <w:szCs w:val="28"/>
        </w:rPr>
        <w:t>ối đa 1.500.000 đồng.</w:t>
      </w:r>
    </w:p>
    <w:p w:rsidR="00DB259B" w:rsidRPr="00E86B7D" w:rsidRDefault="00DB259B" w:rsidP="00E86B7D">
      <w:pPr>
        <w:spacing w:before="120" w:after="120" w:line="380" w:lineRule="exact"/>
        <w:ind w:firstLine="720"/>
        <w:jc w:val="both"/>
        <w:rPr>
          <w:rFonts w:eastAsia="Times New Roman"/>
          <w:bCs/>
          <w:szCs w:val="28"/>
        </w:rPr>
      </w:pPr>
      <w:r w:rsidRPr="00E86B7D">
        <w:rPr>
          <w:rFonts w:eastAsia="Times New Roman"/>
          <w:bCs/>
          <w:szCs w:val="28"/>
        </w:rPr>
        <w:t xml:space="preserve">b) Đối với dự thảo Quyết định của Ủy ban nhân dân tỉnh ban hành mới hoặc thay thế: </w:t>
      </w:r>
      <w:r w:rsidR="00B07AE0">
        <w:rPr>
          <w:rFonts w:eastAsia="Times New Roman"/>
          <w:bCs/>
          <w:szCs w:val="28"/>
        </w:rPr>
        <w:t>T</w:t>
      </w:r>
      <w:r w:rsidRPr="00E86B7D">
        <w:rPr>
          <w:rFonts w:eastAsia="Times New Roman"/>
          <w:bCs/>
          <w:szCs w:val="28"/>
        </w:rPr>
        <w:t xml:space="preserve">ối đa 2.000.000 đồng; đối với dự thảo Quyết định của Ủy ban nhân dân tỉnh sửa đổi, bổ sung: </w:t>
      </w:r>
      <w:r w:rsidR="00B07AE0">
        <w:rPr>
          <w:rFonts w:eastAsia="Times New Roman"/>
          <w:bCs/>
          <w:szCs w:val="28"/>
        </w:rPr>
        <w:t>T</w:t>
      </w:r>
      <w:bookmarkStart w:id="6" w:name="_GoBack"/>
      <w:bookmarkEnd w:id="6"/>
      <w:r w:rsidRPr="00E86B7D">
        <w:rPr>
          <w:rFonts w:eastAsia="Times New Roman"/>
          <w:bCs/>
          <w:szCs w:val="28"/>
        </w:rPr>
        <w:t>ối đa 1.500.000 đồng.</w:t>
      </w:r>
    </w:p>
    <w:p w:rsidR="00DB259B" w:rsidRPr="00E86B7D" w:rsidRDefault="00DB259B" w:rsidP="00E86B7D">
      <w:pPr>
        <w:spacing w:before="120" w:after="120" w:line="380" w:lineRule="exact"/>
        <w:ind w:firstLine="720"/>
        <w:jc w:val="both"/>
        <w:rPr>
          <w:rFonts w:eastAsia="Times New Roman"/>
          <w:bCs/>
          <w:szCs w:val="28"/>
        </w:rPr>
      </w:pPr>
      <w:r w:rsidRPr="00E86B7D">
        <w:rPr>
          <w:rFonts w:eastAsia="Times New Roman"/>
          <w:bCs/>
          <w:szCs w:val="28"/>
        </w:rPr>
        <w:t>c) Đối với dự thảo Nghị quyết của Hội đồng nhân dân, dự thảo Quyết định của Uỷ ban nhân dân cấp huyện, cấp xã: Thủ trưởng cơ quan chủ trì soạn thảo quyết định mức kinh phí thẩm định, thẩm tra trong định mức phân bổ cụ thể đối với từng loại văn bản quy phạm pháp luật tại Điều 2 Quy định này.</w:t>
      </w:r>
    </w:p>
    <w:p w:rsidR="00DB259B" w:rsidRPr="00E86B7D" w:rsidRDefault="00DB259B" w:rsidP="00E86B7D">
      <w:pPr>
        <w:spacing w:before="120" w:after="120" w:line="380" w:lineRule="exact"/>
        <w:ind w:firstLine="720"/>
        <w:jc w:val="both"/>
        <w:rPr>
          <w:rFonts w:eastAsia="Times New Roman"/>
          <w:szCs w:val="28"/>
        </w:rPr>
      </w:pPr>
      <w:r w:rsidRPr="00E86B7D">
        <w:rPr>
          <w:rFonts w:eastAsia="Times New Roman"/>
          <w:szCs w:val="28"/>
        </w:rPr>
        <w:t xml:space="preserve">3. Kinh phí cho hoạt động thẩm định đề nghị xây dựng Nghị quyết của </w:t>
      </w:r>
      <w:r w:rsidRPr="00E86B7D">
        <w:rPr>
          <w:rFonts w:eastAsia="Times New Roman"/>
          <w:bCs/>
          <w:szCs w:val="28"/>
        </w:rPr>
        <w:t>Hội đồng nhân dân</w:t>
      </w:r>
      <w:r w:rsidRPr="00E86B7D">
        <w:rPr>
          <w:rFonts w:eastAsia="Times New Roman"/>
          <w:szCs w:val="28"/>
        </w:rPr>
        <w:t xml:space="preserve"> tỉnh; thẩm định, thẩm tra dự thảo văn bản quy phạm pháp luật tại khoản 1, 2 Điều này nằm trong mức phân bổ kinh phí ngân sách nhà nước quy định tại Điều 2 Quy định này.</w:t>
      </w:r>
    </w:p>
    <w:p w:rsidR="00DB259B" w:rsidRPr="00E86B7D" w:rsidRDefault="00DB259B" w:rsidP="00E86B7D">
      <w:pPr>
        <w:spacing w:before="120" w:after="120" w:line="380" w:lineRule="exact"/>
        <w:ind w:firstLine="720"/>
        <w:jc w:val="both"/>
        <w:rPr>
          <w:rFonts w:eastAsia="Times New Roman"/>
          <w:b/>
          <w:bCs/>
          <w:szCs w:val="28"/>
        </w:rPr>
      </w:pPr>
      <w:r w:rsidRPr="00E86B7D">
        <w:rPr>
          <w:rFonts w:eastAsia="Times New Roman"/>
          <w:b/>
          <w:bCs/>
          <w:szCs w:val="28"/>
        </w:rPr>
        <w:t>Điều 4. Nguồn kinh phí thực hiện</w:t>
      </w:r>
    </w:p>
    <w:p w:rsidR="00DB259B" w:rsidRPr="00E86B7D" w:rsidRDefault="00DB259B" w:rsidP="00E86B7D">
      <w:pPr>
        <w:spacing w:before="120" w:after="120" w:line="380" w:lineRule="exact"/>
        <w:ind w:firstLine="720"/>
        <w:jc w:val="both"/>
        <w:rPr>
          <w:rFonts w:eastAsia="Times New Roman"/>
          <w:bCs/>
          <w:szCs w:val="28"/>
        </w:rPr>
      </w:pPr>
      <w:r w:rsidRPr="00E86B7D">
        <w:rPr>
          <w:rFonts w:eastAsia="Times New Roman"/>
          <w:bCs/>
          <w:szCs w:val="28"/>
        </w:rPr>
        <w:t>Nguồn ngân sách địa phương theo phân cấp ngân sách hiện hành./.</w:t>
      </w:r>
      <w:bookmarkEnd w:id="5"/>
    </w:p>
    <w:p w:rsidR="00DB259B" w:rsidRDefault="00DB259B"/>
    <w:sectPr w:rsidR="00DB259B"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Italic">
    <w:panose1 w:val="00000000000000000000"/>
    <w:charset w:val="00"/>
    <w:family w:val="roman"/>
    <w:notTrueType/>
    <w:pitch w:val="default"/>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9B"/>
    <w:rsid w:val="00036B89"/>
    <w:rsid w:val="00061DB7"/>
    <w:rsid w:val="0010425D"/>
    <w:rsid w:val="002505AF"/>
    <w:rsid w:val="00250BCF"/>
    <w:rsid w:val="002D6DE9"/>
    <w:rsid w:val="00614F3F"/>
    <w:rsid w:val="00830574"/>
    <w:rsid w:val="008C1D83"/>
    <w:rsid w:val="00B07AE0"/>
    <w:rsid w:val="00B97B5C"/>
    <w:rsid w:val="00BB4EA3"/>
    <w:rsid w:val="00DB259B"/>
    <w:rsid w:val="00E86B7D"/>
    <w:rsid w:val="00EE126B"/>
    <w:rsid w:val="00F34717"/>
    <w:rsid w:val="00FA3432"/>
    <w:rsid w:val="00FD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D1A1AD4"/>
  <w15:chartTrackingRefBased/>
  <w15:docId w15:val="{AE433FBB-577A-42B7-9419-9F765420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59B"/>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DB259B"/>
    <w:pPr>
      <w:keepNext/>
      <w:outlineLvl w:val="5"/>
    </w:pPr>
    <w:rPr>
      <w:rFonts w:eastAsia="Times New Roman"/>
      <w:b/>
      <w:color w:val="000000"/>
      <w:szCs w:val="24"/>
    </w:rPr>
  </w:style>
  <w:style w:type="paragraph" w:styleId="Heading7">
    <w:name w:val="heading 7"/>
    <w:basedOn w:val="Normal"/>
    <w:next w:val="Normal"/>
    <w:link w:val="Heading7Char"/>
    <w:qFormat/>
    <w:rsid w:val="00DB259B"/>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59B"/>
    <w:rPr>
      <w:rFonts w:ascii=".VnTime" w:eastAsia="Arial Unicode MS" w:hAnsi=".VnTime"/>
      <w:b/>
      <w:color w:val="000000"/>
      <w:sz w:val="27"/>
    </w:rPr>
  </w:style>
  <w:style w:type="character" w:customStyle="1" w:styleId="Heading6Char">
    <w:name w:val="Heading 6 Char"/>
    <w:basedOn w:val="DefaultParagraphFont"/>
    <w:link w:val="Heading6"/>
    <w:rsid w:val="00DB259B"/>
    <w:rPr>
      <w:rFonts w:eastAsia="Times New Roman"/>
      <w:b/>
      <w:color w:val="000000"/>
      <w:szCs w:val="24"/>
    </w:rPr>
  </w:style>
  <w:style w:type="character" w:customStyle="1" w:styleId="Heading7Char">
    <w:name w:val="Heading 7 Char"/>
    <w:basedOn w:val="DefaultParagraphFont"/>
    <w:link w:val="Heading7"/>
    <w:rsid w:val="00DB259B"/>
    <w:rPr>
      <w:rFonts w:eastAsia="Times New Roman"/>
      <w:i/>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2022-12-15T02:17:00Z</dcterms:created>
  <dcterms:modified xsi:type="dcterms:W3CDTF">2022-12-30T02:36:00Z</dcterms:modified>
</cp:coreProperties>
</file>