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8A1840" w:rsidRPr="00DB4536" w:rsidTr="00DB4536">
        <w:tc>
          <w:tcPr>
            <w:tcW w:w="3227" w:type="dxa"/>
          </w:tcPr>
          <w:p w:rsidR="008A1840" w:rsidRPr="00DB4536" w:rsidRDefault="008A1840" w:rsidP="00DB4536">
            <w:pPr>
              <w:spacing w:after="0" w:line="240" w:lineRule="auto"/>
              <w:jc w:val="center"/>
              <w:rPr>
                <w:rFonts w:cs="Times New Roman"/>
                <w:b/>
                <w:szCs w:val="28"/>
              </w:rPr>
            </w:pPr>
            <w:r w:rsidRPr="00DB4536">
              <w:rPr>
                <w:rFonts w:cs="Times New Roman"/>
                <w:b/>
                <w:szCs w:val="28"/>
              </w:rPr>
              <w:t>ỦY BAN NHÂN DÂN</w:t>
            </w:r>
          </w:p>
          <w:p w:rsidR="008A1840" w:rsidRPr="00DB4536" w:rsidRDefault="008A1840" w:rsidP="00DB4536">
            <w:pPr>
              <w:spacing w:after="0" w:line="240" w:lineRule="auto"/>
              <w:jc w:val="center"/>
              <w:rPr>
                <w:rFonts w:cs="Times New Roman"/>
                <w:b/>
                <w:szCs w:val="28"/>
              </w:rPr>
            </w:pPr>
            <w:r w:rsidRPr="00DB4536">
              <w:rPr>
                <w:rFonts w:cs="Times New Roman"/>
                <w:b/>
                <w:szCs w:val="28"/>
              </w:rPr>
              <w:t>TỈNH BẮC KẠN</w:t>
            </w:r>
          </w:p>
          <w:p w:rsidR="008A1840" w:rsidRPr="00DB4536" w:rsidRDefault="008A1840" w:rsidP="00DB4536">
            <w:pPr>
              <w:spacing w:after="0" w:line="240" w:lineRule="auto"/>
              <w:jc w:val="both"/>
              <w:rPr>
                <w:rFonts w:cs="Times New Roman"/>
                <w:szCs w:val="28"/>
              </w:rPr>
            </w:pPr>
            <w:r w:rsidRPr="00DB4536">
              <w:rPr>
                <w:rFonts w:cs="Times New Roman"/>
                <w:noProof/>
                <w:szCs w:val="28"/>
              </w:rPr>
              <mc:AlternateContent>
                <mc:Choice Requires="wps">
                  <w:drawing>
                    <wp:anchor distT="0" distB="0" distL="114300" distR="114300" simplePos="0" relativeHeight="251657216" behindDoc="0" locked="0" layoutInCell="1" allowOverlap="1" wp14:anchorId="5D5554B9" wp14:editId="2DA034CB">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86D5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A1840" w:rsidRPr="00DB4536" w:rsidRDefault="008A1840" w:rsidP="00DB4536">
            <w:pPr>
              <w:spacing w:after="0" w:line="240" w:lineRule="auto"/>
              <w:jc w:val="center"/>
              <w:rPr>
                <w:rFonts w:cs="Times New Roman"/>
                <w:b/>
                <w:szCs w:val="28"/>
              </w:rPr>
            </w:pPr>
            <w:r w:rsidRPr="00DB4536">
              <w:rPr>
                <w:rFonts w:cs="Times New Roman"/>
                <w:szCs w:val="28"/>
              </w:rPr>
              <w:t>Số: 891/QĐ-UBND</w:t>
            </w:r>
          </w:p>
        </w:tc>
        <w:tc>
          <w:tcPr>
            <w:tcW w:w="6153" w:type="dxa"/>
          </w:tcPr>
          <w:p w:rsidR="008A1840" w:rsidRPr="00DB4536" w:rsidRDefault="008A1840" w:rsidP="00DB4536">
            <w:pPr>
              <w:pStyle w:val="Heading1"/>
              <w:spacing w:after="0" w:line="240" w:lineRule="auto"/>
              <w:jc w:val="center"/>
              <w:rPr>
                <w:rFonts w:ascii="Times New Roman" w:hAnsi="Times New Roman" w:cs="Times New Roman"/>
                <w:sz w:val="28"/>
                <w:szCs w:val="28"/>
              </w:rPr>
            </w:pPr>
            <w:r w:rsidRPr="00DB4536">
              <w:rPr>
                <w:rFonts w:ascii="Times New Roman" w:hAnsi="Times New Roman" w:cs="Times New Roman"/>
                <w:sz w:val="28"/>
                <w:szCs w:val="28"/>
              </w:rPr>
              <w:t>CỘNG HÒA XÃ HỘI CHỦ NGHĨA VIỆT NAM</w:t>
            </w:r>
          </w:p>
          <w:p w:rsidR="008A1840" w:rsidRPr="00DB4536" w:rsidRDefault="008A1840" w:rsidP="00DB4536">
            <w:pPr>
              <w:pStyle w:val="Heading6"/>
              <w:spacing w:after="0" w:line="240" w:lineRule="auto"/>
              <w:jc w:val="center"/>
              <w:rPr>
                <w:rFonts w:eastAsia="Calibri" w:cs="Times New Roman"/>
                <w:szCs w:val="28"/>
              </w:rPr>
            </w:pPr>
            <w:r w:rsidRPr="00DB4536">
              <w:rPr>
                <w:rFonts w:eastAsia="Calibri" w:cs="Times New Roman"/>
                <w:szCs w:val="28"/>
              </w:rPr>
              <w:t>Độc lập - Tự do - Hạnh phúc</w:t>
            </w:r>
          </w:p>
          <w:p w:rsidR="008A1840" w:rsidRPr="00DB4536" w:rsidRDefault="008A1840" w:rsidP="00DB4536">
            <w:pPr>
              <w:pStyle w:val="Heading7"/>
              <w:spacing w:after="0" w:line="240" w:lineRule="auto"/>
              <w:jc w:val="both"/>
              <w:rPr>
                <w:rFonts w:eastAsia="Calibri" w:cs="Times New Roman"/>
                <w:sz w:val="28"/>
                <w:szCs w:val="28"/>
              </w:rPr>
            </w:pPr>
            <w:r w:rsidRPr="00DB4536">
              <w:rPr>
                <w:rFonts w:eastAsia="Calibri" w:cs="Times New Roman"/>
                <w:noProof/>
                <w:sz w:val="28"/>
                <w:szCs w:val="28"/>
              </w:rPr>
              <mc:AlternateContent>
                <mc:Choice Requires="wps">
                  <w:drawing>
                    <wp:anchor distT="0" distB="0" distL="114300" distR="114300" simplePos="0" relativeHeight="251655168" behindDoc="0" locked="0" layoutInCell="1" allowOverlap="1" wp14:anchorId="761625B0" wp14:editId="4AB0B7E3">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E55EC" id="AutoShape 3" o:spid="_x0000_s1026" type="#_x0000_t32" style="position:absolute;margin-left:60.4pt;margin-top:2.3pt;width:17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A1840" w:rsidRPr="00DB4536" w:rsidRDefault="008A1840" w:rsidP="00DB4536">
            <w:pPr>
              <w:pStyle w:val="Heading7"/>
              <w:spacing w:after="0" w:line="240" w:lineRule="auto"/>
              <w:jc w:val="center"/>
              <w:rPr>
                <w:rFonts w:eastAsia="Calibri" w:cs="Times New Roman"/>
                <w:b/>
                <w:sz w:val="28"/>
                <w:szCs w:val="28"/>
              </w:rPr>
            </w:pPr>
            <w:r w:rsidRPr="00DB4536">
              <w:rPr>
                <w:rFonts w:eastAsia="Calibri" w:cs="Times New Roman"/>
                <w:sz w:val="28"/>
                <w:szCs w:val="28"/>
              </w:rPr>
              <w:t>Bắc Kạn, ngày 26 tháng 5 năm 2022</w:t>
            </w:r>
          </w:p>
        </w:tc>
      </w:tr>
    </w:tbl>
    <w:p w:rsidR="008A1840" w:rsidRPr="00DB4536" w:rsidRDefault="008A1840" w:rsidP="008A1840">
      <w:pPr>
        <w:spacing w:before="200" w:after="0" w:line="240" w:lineRule="auto"/>
        <w:jc w:val="center"/>
        <w:rPr>
          <w:rFonts w:cs="Times New Roman"/>
          <w:b/>
          <w:szCs w:val="28"/>
        </w:rPr>
      </w:pPr>
      <w:r w:rsidRPr="00DB4536">
        <w:rPr>
          <w:rFonts w:cs="Times New Roman"/>
          <w:b/>
          <w:szCs w:val="28"/>
        </w:rPr>
        <w:t>QUYẾT ĐỊNH</w:t>
      </w:r>
    </w:p>
    <w:p w:rsidR="008A1840" w:rsidRPr="00976FB7" w:rsidRDefault="008A1840" w:rsidP="00976FB7">
      <w:pPr>
        <w:spacing w:after="0" w:line="240" w:lineRule="auto"/>
        <w:jc w:val="center"/>
        <w:rPr>
          <w:b/>
        </w:rPr>
      </w:pPr>
      <w:r w:rsidRPr="00976FB7">
        <w:rPr>
          <w:b/>
        </w:rPr>
        <w:t>Về việc ban hành Danh mục cơ quan, tổ chức</w:t>
      </w:r>
    </w:p>
    <w:p w:rsidR="008A1840" w:rsidRPr="00976FB7" w:rsidRDefault="008A1840" w:rsidP="00976FB7">
      <w:pPr>
        <w:spacing w:after="0" w:line="240" w:lineRule="auto"/>
        <w:jc w:val="center"/>
        <w:rPr>
          <w:b/>
        </w:rPr>
      </w:pPr>
      <w:r w:rsidRPr="00976FB7">
        <w:rPr>
          <w:b/>
        </w:rPr>
        <w:t>thuộc nguồn nộp lưu tài liệu vào Lưu trữ lịch sử tỉnh Bắc Kạn</w:t>
      </w:r>
    </w:p>
    <w:p w:rsidR="008A1840" w:rsidRPr="00DB4536" w:rsidRDefault="008A1840" w:rsidP="008A1840">
      <w:pPr>
        <w:spacing w:after="0" w:line="240" w:lineRule="auto"/>
        <w:jc w:val="center"/>
        <w:rPr>
          <w:rFonts w:cs="Times New Roman"/>
          <w:szCs w:val="28"/>
          <w:vertAlign w:val="superscript"/>
        </w:rPr>
      </w:pPr>
      <w:r w:rsidRPr="00DB4536">
        <w:rPr>
          <w:rFonts w:cs="Times New Roman"/>
          <w:szCs w:val="28"/>
          <w:vertAlign w:val="superscript"/>
        </w:rPr>
        <w:t>____________________</w:t>
      </w:r>
    </w:p>
    <w:p w:rsidR="008A1840" w:rsidRPr="00DB4536" w:rsidRDefault="008A1840" w:rsidP="008A1840">
      <w:pPr>
        <w:tabs>
          <w:tab w:val="center" w:pos="4678"/>
          <w:tab w:val="left" w:pos="8145"/>
        </w:tabs>
        <w:spacing w:before="200" w:line="240" w:lineRule="auto"/>
        <w:jc w:val="center"/>
        <w:rPr>
          <w:rFonts w:cs="Times New Roman"/>
          <w:b/>
          <w:szCs w:val="28"/>
        </w:rPr>
      </w:pPr>
      <w:r w:rsidRPr="00DB4536">
        <w:rPr>
          <w:rFonts w:cs="Times New Roman"/>
          <w:b/>
          <w:color w:val="000000"/>
          <w:szCs w:val="28"/>
        </w:rPr>
        <w:t xml:space="preserve">CHỦ TỊCH </w:t>
      </w:r>
      <w:r w:rsidRPr="00DB4536">
        <w:rPr>
          <w:rFonts w:cs="Times New Roman"/>
          <w:b/>
          <w:szCs w:val="28"/>
        </w:rPr>
        <w:t>ỦY BAN NHÂN DÂN TỈNH BẮC KẠN</w:t>
      </w:r>
    </w:p>
    <w:p w:rsidR="008A1840" w:rsidRPr="00DB4536" w:rsidRDefault="008A1840" w:rsidP="008A1840">
      <w:pPr>
        <w:spacing w:before="120" w:after="120" w:line="440" w:lineRule="exact"/>
        <w:ind w:firstLine="720"/>
        <w:jc w:val="both"/>
        <w:rPr>
          <w:rFonts w:cs="Times New Roman"/>
          <w:i/>
          <w:iCs/>
          <w:color w:val="000000"/>
          <w:szCs w:val="28"/>
        </w:rPr>
      </w:pPr>
      <w:bookmarkStart w:id="0" w:name="_GoBack"/>
      <w:r w:rsidRPr="00DB4536">
        <w:rPr>
          <w:rFonts w:cs="Times New Roman"/>
          <w:i/>
          <w:iCs/>
          <w:color w:val="000000"/>
          <w:szCs w:val="28"/>
        </w:rPr>
        <w:t>Căn cứ Luật Tổ chức chính quyền địa phương ngày 19 tháng 6 năm 2015; Luật Sửa đổi, bổ sung một số điều của Luật Tổ chức Chính phủ và Luật Tổ chức chính quyền địa phương ngày 22 tháng 12 năm 2019;</w:t>
      </w:r>
    </w:p>
    <w:p w:rsidR="008A1840" w:rsidRPr="00DB4536" w:rsidRDefault="008A1840" w:rsidP="008A1840">
      <w:pPr>
        <w:spacing w:before="120" w:after="120" w:line="440" w:lineRule="exact"/>
        <w:ind w:firstLine="720"/>
        <w:jc w:val="both"/>
        <w:rPr>
          <w:rFonts w:cs="Times New Roman"/>
          <w:i/>
          <w:iCs/>
          <w:color w:val="000000"/>
          <w:szCs w:val="28"/>
        </w:rPr>
      </w:pPr>
      <w:r w:rsidRPr="00DB4536">
        <w:rPr>
          <w:rFonts w:cs="Times New Roman"/>
          <w:i/>
          <w:color w:val="000000"/>
          <w:szCs w:val="28"/>
        </w:rPr>
        <w:t>Căn cứ Luật Lưu trữ ngày 11 tháng 11 năm 2011;</w:t>
      </w:r>
    </w:p>
    <w:p w:rsidR="008A1840" w:rsidRPr="00DB4536" w:rsidRDefault="008A1840" w:rsidP="008A1840">
      <w:pPr>
        <w:spacing w:before="120" w:after="120" w:line="440" w:lineRule="exact"/>
        <w:ind w:firstLine="720"/>
        <w:jc w:val="both"/>
        <w:rPr>
          <w:rFonts w:cs="Times New Roman"/>
          <w:i/>
          <w:iCs/>
          <w:color w:val="000000"/>
          <w:szCs w:val="28"/>
        </w:rPr>
      </w:pPr>
      <w:r w:rsidRPr="00DB4536">
        <w:rPr>
          <w:rFonts w:cs="Times New Roman"/>
          <w:i/>
          <w:color w:val="000000"/>
          <w:szCs w:val="28"/>
        </w:rPr>
        <w:t>Căn cứ Nghị định số 01/2013/NĐ-CP ngày 03 tháng 01 năm 201</w:t>
      </w:r>
      <w:r w:rsidR="009872FE">
        <w:rPr>
          <w:rFonts w:cs="Times New Roman"/>
          <w:i/>
          <w:color w:val="000000"/>
          <w:szCs w:val="28"/>
        </w:rPr>
        <w:t>3</w:t>
      </w:r>
      <w:r w:rsidRPr="00DB4536">
        <w:rPr>
          <w:rFonts w:cs="Times New Roman"/>
          <w:i/>
          <w:color w:val="000000"/>
          <w:szCs w:val="28"/>
        </w:rPr>
        <w:t xml:space="preserve"> của Chính phủ Quy định chi tiết thi hành một số điều của Luật Lưu trữ;</w:t>
      </w:r>
    </w:p>
    <w:p w:rsidR="008A1840" w:rsidRPr="00DB4536" w:rsidRDefault="008A1840" w:rsidP="008A1840">
      <w:pPr>
        <w:spacing w:before="120" w:after="120" w:line="440" w:lineRule="exact"/>
        <w:ind w:firstLine="720"/>
        <w:jc w:val="both"/>
        <w:rPr>
          <w:rFonts w:cs="Times New Roman"/>
          <w:i/>
          <w:iCs/>
          <w:color w:val="000000"/>
          <w:szCs w:val="28"/>
        </w:rPr>
      </w:pPr>
      <w:r w:rsidRPr="00DB4536">
        <w:rPr>
          <w:rFonts w:cs="Times New Roman"/>
          <w:i/>
          <w:color w:val="000000"/>
          <w:szCs w:val="28"/>
        </w:rPr>
        <w:t>Căn cứ Thông tư số 17/2014/TT-BNV ngày 20 tháng 11 năm 2014 của Bộ Nội vụ hướng dẫn xác định cơ quan, tổ chức thuộc nguồn nộp lưu tài liệu vào Lưu trữ lịch sử các cấp; Quyết định số 135/QĐ-BNV ngày 06 tháng 3 năm 2015 của Bộ Nội vụ về việc đính chính Thông tư số 17/2014/TT-BNV ngày 20 tháng 11 năm 2014 của Bộ Nội vụ hướng dẫn xác định cơ quan, tổ chức thuộc nguồn nộp lưu tài liệu vào Lưu trữ lịch sử các cấp;</w:t>
      </w:r>
    </w:p>
    <w:p w:rsidR="008A1840" w:rsidRPr="00DB4536" w:rsidRDefault="008A1840" w:rsidP="008A1840">
      <w:pPr>
        <w:spacing w:before="120" w:after="120" w:line="440" w:lineRule="exact"/>
        <w:ind w:firstLine="720"/>
        <w:jc w:val="both"/>
        <w:rPr>
          <w:rFonts w:cs="Times New Roman"/>
          <w:i/>
          <w:iCs/>
          <w:color w:val="000000"/>
          <w:szCs w:val="28"/>
        </w:rPr>
      </w:pPr>
      <w:r w:rsidRPr="00DB4536">
        <w:rPr>
          <w:rFonts w:cs="Times New Roman"/>
          <w:i/>
          <w:color w:val="000000"/>
          <w:szCs w:val="28"/>
        </w:rPr>
        <w:t>Theo đề nghị của Giám đốc Sở Nội vụ tại Tờ trình số 105/TTr-SNV ngày 17 tháng 5 năm 2022.</w:t>
      </w:r>
    </w:p>
    <w:bookmarkEnd w:id="0"/>
    <w:p w:rsidR="008A1840" w:rsidRPr="00DB4536" w:rsidRDefault="008A1840" w:rsidP="008A1840">
      <w:pPr>
        <w:spacing w:before="360" w:after="360" w:line="240" w:lineRule="auto"/>
        <w:jc w:val="center"/>
        <w:rPr>
          <w:rFonts w:cs="Times New Roman"/>
          <w:b/>
          <w:color w:val="000000"/>
          <w:szCs w:val="28"/>
        </w:rPr>
      </w:pPr>
      <w:r w:rsidRPr="00DB4536">
        <w:rPr>
          <w:rFonts w:cs="Times New Roman"/>
          <w:b/>
          <w:color w:val="000000"/>
          <w:szCs w:val="28"/>
        </w:rPr>
        <w:t>QUYẾT ĐỊNH:</w:t>
      </w:r>
    </w:p>
    <w:p w:rsidR="008A1840" w:rsidRPr="00DB4536" w:rsidRDefault="008A1840" w:rsidP="008A1840">
      <w:pPr>
        <w:spacing w:before="120" w:after="120" w:line="440" w:lineRule="exact"/>
        <w:ind w:firstLine="720"/>
        <w:jc w:val="both"/>
        <w:rPr>
          <w:rFonts w:cs="Times New Roman"/>
          <w:color w:val="000000"/>
          <w:szCs w:val="28"/>
        </w:rPr>
      </w:pPr>
      <w:r w:rsidRPr="00DB4536">
        <w:rPr>
          <w:rFonts w:cs="Times New Roman"/>
          <w:b/>
          <w:color w:val="000000"/>
          <w:szCs w:val="28"/>
        </w:rPr>
        <w:t>Điều 1.</w:t>
      </w:r>
      <w:r w:rsidRPr="00DB4536">
        <w:rPr>
          <w:rFonts w:cs="Times New Roman"/>
          <w:color w:val="000000"/>
          <w:szCs w:val="28"/>
        </w:rPr>
        <w:t xml:space="preserve"> Ban hành kèm theo Quyết định này Danh mục cơ quan, tổ chức thuộc nguồn nộp lưu tài liệu vào Lưu trữ lịch sử tỉnh Bắc Kạn.</w:t>
      </w:r>
    </w:p>
    <w:p w:rsidR="008A1840" w:rsidRPr="00DB4536" w:rsidRDefault="008A1840" w:rsidP="008A1840">
      <w:pPr>
        <w:spacing w:before="120" w:after="120" w:line="440" w:lineRule="exact"/>
        <w:ind w:firstLine="720"/>
        <w:jc w:val="both"/>
        <w:rPr>
          <w:rFonts w:cs="Times New Roman"/>
          <w:color w:val="000000"/>
          <w:szCs w:val="28"/>
        </w:rPr>
      </w:pPr>
      <w:r w:rsidRPr="00DB4536">
        <w:rPr>
          <w:rFonts w:cs="Times New Roman"/>
          <w:b/>
          <w:color w:val="000000"/>
          <w:szCs w:val="28"/>
        </w:rPr>
        <w:t>Điều 2.</w:t>
      </w:r>
      <w:r w:rsidRPr="00DB4536">
        <w:rPr>
          <w:rFonts w:cs="Times New Roman"/>
          <w:color w:val="000000"/>
          <w:szCs w:val="28"/>
        </w:rPr>
        <w:t xml:space="preserve"> Các cơ quan, tổ chức có tên trong Danh mục tại Điều 1 Quyết định này có trách nhiệm xây dựng kế hoạch thu thập, chỉnh lý, xác định giá trị tài liệu và lựa chọn những tài liệu có giá trị bảo quản vĩnh viễn giao nộp vào Lưu trữ lịch sử tỉnh theo quy định.</w:t>
      </w:r>
    </w:p>
    <w:p w:rsidR="008A1840" w:rsidRPr="00DB4536" w:rsidRDefault="008A1840" w:rsidP="008A1840">
      <w:pPr>
        <w:spacing w:before="120" w:after="120" w:line="440" w:lineRule="exact"/>
        <w:ind w:firstLine="720"/>
        <w:jc w:val="both"/>
        <w:rPr>
          <w:rFonts w:cs="Times New Roman"/>
          <w:color w:val="000000"/>
          <w:szCs w:val="28"/>
        </w:rPr>
      </w:pPr>
      <w:r w:rsidRPr="00DB4536">
        <w:rPr>
          <w:rFonts w:cs="Times New Roman"/>
          <w:b/>
          <w:color w:val="000000"/>
          <w:szCs w:val="28"/>
        </w:rPr>
        <w:lastRenderedPageBreak/>
        <w:t>Điều 3.</w:t>
      </w:r>
      <w:r w:rsidRPr="00DB4536">
        <w:rPr>
          <w:rFonts w:cs="Times New Roman"/>
          <w:color w:val="000000"/>
          <w:szCs w:val="28"/>
        </w:rPr>
        <w:t xml:space="preserve"> Quyết định này có hiệu lực thi hành kể từ ngày ký và thay thế Quyết định số 965/QĐ-UBND ngày 13 tháng 6 năm 2019 của Chủ tịch Ủy ban nhân dân tỉnh về việc ban hành Danh mục cơ quan, tổ chức thuộc nguồn nộp lưu tài liệu vào Lưu trữ lịch sử tỉnh Bắc Kạn.</w:t>
      </w:r>
    </w:p>
    <w:p w:rsidR="008A1840" w:rsidRPr="00DB4536" w:rsidRDefault="008A1840" w:rsidP="008A1840">
      <w:pPr>
        <w:spacing w:before="120" w:after="120" w:line="440" w:lineRule="exact"/>
        <w:ind w:firstLine="720"/>
        <w:jc w:val="both"/>
        <w:rPr>
          <w:rFonts w:cs="Times New Roman"/>
          <w:color w:val="000000"/>
          <w:szCs w:val="28"/>
        </w:rPr>
      </w:pPr>
      <w:r w:rsidRPr="00DB4536">
        <w:rPr>
          <w:rFonts w:cs="Times New Roman"/>
          <w:b/>
          <w:color w:val="000000"/>
          <w:szCs w:val="28"/>
        </w:rPr>
        <w:t>Điều 4</w:t>
      </w:r>
      <w:r w:rsidRPr="00DB4536">
        <w:rPr>
          <w:rFonts w:cs="Times New Roman"/>
          <w:color w:val="000000"/>
          <w:szCs w:val="28"/>
        </w:rPr>
        <w:t>. Chánh Văn phòng Ủy ban nhân dân tỉnh, Giám đốc Sở Nội vụ, Thủ trưởng các cơ quan, tổ chức có tên trong Danh mục tại Điều 1 Quyết định này và các cơ quan, tổ chức có liên quan chịu trách nhiệm thi hành Quyết định này./.</w:t>
      </w:r>
    </w:p>
    <w:tbl>
      <w:tblPr>
        <w:tblW w:w="9356" w:type="dxa"/>
        <w:tblInd w:w="108" w:type="dxa"/>
        <w:tblLook w:val="01E0" w:firstRow="1" w:lastRow="1" w:firstColumn="1" w:lastColumn="1" w:noHBand="0" w:noVBand="0"/>
      </w:tblPr>
      <w:tblGrid>
        <w:gridCol w:w="4003"/>
        <w:gridCol w:w="5353"/>
      </w:tblGrid>
      <w:tr w:rsidR="008A1840" w:rsidRPr="00DB4536" w:rsidTr="00DB4536">
        <w:trPr>
          <w:trHeight w:val="132"/>
        </w:trPr>
        <w:tc>
          <w:tcPr>
            <w:tcW w:w="4003" w:type="dxa"/>
          </w:tcPr>
          <w:p w:rsidR="008A1840" w:rsidRPr="00DB4536" w:rsidRDefault="008A1840" w:rsidP="00DB4536">
            <w:pPr>
              <w:spacing w:after="0" w:line="240" w:lineRule="auto"/>
              <w:rPr>
                <w:rFonts w:cs="Times New Roman"/>
                <w:szCs w:val="28"/>
              </w:rPr>
            </w:pPr>
          </w:p>
          <w:p w:rsidR="008A1840" w:rsidRPr="00DB4536" w:rsidRDefault="008A1840" w:rsidP="00DB4536">
            <w:pPr>
              <w:spacing w:after="0" w:line="240" w:lineRule="auto"/>
              <w:rPr>
                <w:rFonts w:cs="Times New Roman"/>
                <w:szCs w:val="28"/>
              </w:rPr>
            </w:pPr>
          </w:p>
        </w:tc>
        <w:tc>
          <w:tcPr>
            <w:tcW w:w="5353" w:type="dxa"/>
          </w:tcPr>
          <w:p w:rsidR="008A1840" w:rsidRPr="00DB4536" w:rsidRDefault="008A1840" w:rsidP="00DB4536">
            <w:pPr>
              <w:tabs>
                <w:tab w:val="center" w:pos="6946"/>
              </w:tabs>
              <w:spacing w:after="0" w:line="240" w:lineRule="auto"/>
              <w:jc w:val="center"/>
              <w:rPr>
                <w:rFonts w:cs="Times New Roman"/>
                <w:b/>
                <w:szCs w:val="28"/>
              </w:rPr>
            </w:pPr>
            <w:r w:rsidRPr="00DB4536">
              <w:rPr>
                <w:rFonts w:cs="Times New Roman"/>
                <w:b/>
                <w:szCs w:val="28"/>
              </w:rPr>
              <w:t>KT. CHỦ TỊCH</w:t>
            </w:r>
          </w:p>
          <w:p w:rsidR="008A1840" w:rsidRPr="00DB4536" w:rsidRDefault="008A1840" w:rsidP="00DB4536">
            <w:pPr>
              <w:tabs>
                <w:tab w:val="center" w:pos="6946"/>
              </w:tabs>
              <w:spacing w:after="0" w:line="240" w:lineRule="auto"/>
              <w:jc w:val="center"/>
              <w:rPr>
                <w:rFonts w:cs="Times New Roman"/>
                <w:b/>
                <w:szCs w:val="28"/>
              </w:rPr>
            </w:pPr>
            <w:r w:rsidRPr="00DB4536">
              <w:rPr>
                <w:rFonts w:cs="Times New Roman"/>
                <w:b/>
                <w:szCs w:val="28"/>
              </w:rPr>
              <w:t>PHÓ CHỦ TỊCH</w:t>
            </w:r>
          </w:p>
          <w:p w:rsidR="008A1840" w:rsidRPr="00DB4536" w:rsidRDefault="008A1840" w:rsidP="00DB4536">
            <w:pPr>
              <w:tabs>
                <w:tab w:val="center" w:pos="6946"/>
              </w:tabs>
              <w:spacing w:after="0" w:line="240" w:lineRule="auto"/>
              <w:jc w:val="center"/>
              <w:rPr>
                <w:rFonts w:cs="Times New Roman"/>
                <w:b/>
                <w:szCs w:val="28"/>
              </w:rPr>
            </w:pPr>
          </w:p>
          <w:p w:rsidR="008A1840" w:rsidRPr="00DB4536" w:rsidRDefault="008A1840" w:rsidP="00DB4536">
            <w:pPr>
              <w:tabs>
                <w:tab w:val="center" w:pos="6946"/>
              </w:tabs>
              <w:spacing w:after="0" w:line="240" w:lineRule="auto"/>
              <w:jc w:val="center"/>
              <w:rPr>
                <w:rFonts w:cs="Times New Roman"/>
                <w:b/>
                <w:szCs w:val="28"/>
              </w:rPr>
            </w:pPr>
          </w:p>
          <w:p w:rsidR="008A1840" w:rsidRPr="00DB4536" w:rsidRDefault="008A1840" w:rsidP="00DB4536">
            <w:pPr>
              <w:tabs>
                <w:tab w:val="center" w:pos="6946"/>
              </w:tabs>
              <w:spacing w:after="0" w:line="240" w:lineRule="auto"/>
              <w:jc w:val="center"/>
              <w:rPr>
                <w:rFonts w:cs="Times New Roman"/>
                <w:b/>
                <w:szCs w:val="28"/>
              </w:rPr>
            </w:pPr>
          </w:p>
          <w:p w:rsidR="008A1840" w:rsidRPr="00DB4536" w:rsidRDefault="008A1840" w:rsidP="00DB4536">
            <w:pPr>
              <w:spacing w:after="0" w:line="240" w:lineRule="auto"/>
              <w:jc w:val="center"/>
              <w:rPr>
                <w:rFonts w:cs="Times New Roman"/>
                <w:szCs w:val="28"/>
              </w:rPr>
            </w:pPr>
            <w:r w:rsidRPr="00DB4536">
              <w:rPr>
                <w:rFonts w:cs="Times New Roman"/>
                <w:b/>
                <w:szCs w:val="28"/>
              </w:rPr>
              <w:t>Phạm Duy Hưng</w:t>
            </w:r>
          </w:p>
        </w:tc>
      </w:tr>
    </w:tbl>
    <w:p w:rsidR="008A1840" w:rsidRPr="00DB4536" w:rsidRDefault="008A1840" w:rsidP="008A1840">
      <w:pPr>
        <w:rPr>
          <w:rFonts w:cs="Times New Roman"/>
          <w:szCs w:val="28"/>
        </w:rPr>
      </w:pPr>
    </w:p>
    <w:p w:rsidR="00036B89" w:rsidRPr="00DB4536" w:rsidRDefault="00036B89">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tbl>
      <w:tblPr>
        <w:tblW w:w="9380" w:type="dxa"/>
        <w:tblInd w:w="108" w:type="dxa"/>
        <w:tblLook w:val="0000" w:firstRow="0" w:lastRow="0" w:firstColumn="0" w:lastColumn="0" w:noHBand="0" w:noVBand="0"/>
      </w:tblPr>
      <w:tblGrid>
        <w:gridCol w:w="3227"/>
        <w:gridCol w:w="6153"/>
      </w:tblGrid>
      <w:tr w:rsidR="008A1840" w:rsidRPr="00DB4536" w:rsidTr="00DB4536">
        <w:tc>
          <w:tcPr>
            <w:tcW w:w="3227" w:type="dxa"/>
          </w:tcPr>
          <w:p w:rsidR="008A1840" w:rsidRPr="00DB4536" w:rsidRDefault="008A1840" w:rsidP="00DB4536">
            <w:pPr>
              <w:spacing w:after="0" w:line="240" w:lineRule="auto"/>
              <w:jc w:val="center"/>
              <w:rPr>
                <w:rFonts w:cs="Times New Roman"/>
                <w:b/>
                <w:szCs w:val="28"/>
              </w:rPr>
            </w:pPr>
            <w:r w:rsidRPr="00DB4536">
              <w:rPr>
                <w:rFonts w:cs="Times New Roman"/>
                <w:b/>
                <w:szCs w:val="28"/>
              </w:rPr>
              <w:lastRenderedPageBreak/>
              <w:t>ỦY BAN NHÂN DÂN</w:t>
            </w:r>
          </w:p>
          <w:p w:rsidR="008A1840" w:rsidRPr="00DB4536" w:rsidRDefault="008A1840" w:rsidP="00DB4536">
            <w:pPr>
              <w:spacing w:after="0" w:line="240" w:lineRule="auto"/>
              <w:jc w:val="center"/>
              <w:rPr>
                <w:rFonts w:cs="Times New Roman"/>
                <w:b/>
                <w:szCs w:val="28"/>
              </w:rPr>
            </w:pPr>
            <w:r w:rsidRPr="00DB4536">
              <w:rPr>
                <w:rFonts w:cs="Times New Roman"/>
                <w:b/>
                <w:szCs w:val="28"/>
              </w:rPr>
              <w:t>TỈNH BẮC KẠN</w:t>
            </w:r>
          </w:p>
          <w:p w:rsidR="008A1840" w:rsidRPr="00DB4536" w:rsidRDefault="008A1840" w:rsidP="008A1840">
            <w:pPr>
              <w:spacing w:after="0" w:line="240" w:lineRule="auto"/>
              <w:jc w:val="both"/>
              <w:rPr>
                <w:rFonts w:cs="Times New Roman"/>
                <w:szCs w:val="28"/>
              </w:rPr>
            </w:pPr>
            <w:r w:rsidRPr="00DB4536">
              <w:rPr>
                <w:rFonts w:cs="Times New Roman"/>
                <w:noProof/>
                <w:szCs w:val="28"/>
              </w:rPr>
              <mc:AlternateContent>
                <mc:Choice Requires="wps">
                  <w:drawing>
                    <wp:anchor distT="0" distB="0" distL="114300" distR="114300" simplePos="0" relativeHeight="251661312" behindDoc="0" locked="0" layoutInCell="1" allowOverlap="1" wp14:anchorId="4B9266EA" wp14:editId="4A830309">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52D48"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8A1840" w:rsidRPr="00DB4536" w:rsidRDefault="008A1840" w:rsidP="00DB4536">
            <w:pPr>
              <w:pStyle w:val="Heading1"/>
              <w:spacing w:after="0" w:line="240" w:lineRule="auto"/>
              <w:jc w:val="center"/>
              <w:rPr>
                <w:rFonts w:ascii="Times New Roman" w:hAnsi="Times New Roman" w:cs="Times New Roman"/>
                <w:sz w:val="28"/>
                <w:szCs w:val="28"/>
              </w:rPr>
            </w:pPr>
            <w:r w:rsidRPr="00DB4536">
              <w:rPr>
                <w:rFonts w:ascii="Times New Roman" w:hAnsi="Times New Roman" w:cs="Times New Roman"/>
                <w:sz w:val="28"/>
                <w:szCs w:val="28"/>
              </w:rPr>
              <w:t>CỘNG HÒA XÃ HỘI CHỦ NGHĨA VIỆT NAM</w:t>
            </w:r>
          </w:p>
          <w:p w:rsidR="008A1840" w:rsidRPr="00DB4536" w:rsidRDefault="008A1840" w:rsidP="00DB4536">
            <w:pPr>
              <w:pStyle w:val="Heading6"/>
              <w:spacing w:after="0" w:line="240" w:lineRule="auto"/>
              <w:jc w:val="center"/>
              <w:rPr>
                <w:rFonts w:eastAsia="Calibri" w:cs="Times New Roman"/>
                <w:szCs w:val="28"/>
              </w:rPr>
            </w:pPr>
            <w:r w:rsidRPr="00DB4536">
              <w:rPr>
                <w:rFonts w:eastAsia="Calibri" w:cs="Times New Roman"/>
                <w:szCs w:val="28"/>
              </w:rPr>
              <w:t>Độc lập - Tự do - Hạnh phúc</w:t>
            </w:r>
          </w:p>
          <w:p w:rsidR="008A1840" w:rsidRPr="00DB4536" w:rsidRDefault="008A1840" w:rsidP="008A1840">
            <w:pPr>
              <w:pStyle w:val="Heading7"/>
              <w:spacing w:after="0" w:line="240" w:lineRule="auto"/>
              <w:jc w:val="both"/>
              <w:rPr>
                <w:rFonts w:eastAsia="Calibri" w:cs="Times New Roman"/>
                <w:sz w:val="28"/>
                <w:szCs w:val="28"/>
              </w:rPr>
            </w:pPr>
            <w:r w:rsidRPr="00DB4536">
              <w:rPr>
                <w:rFonts w:eastAsia="Calibri" w:cs="Times New Roman"/>
                <w:noProof/>
                <w:sz w:val="28"/>
                <w:szCs w:val="28"/>
              </w:rPr>
              <mc:AlternateContent>
                <mc:Choice Requires="wps">
                  <w:drawing>
                    <wp:anchor distT="0" distB="0" distL="114300" distR="114300" simplePos="0" relativeHeight="251660288" behindDoc="0" locked="0" layoutInCell="1" allowOverlap="1" wp14:anchorId="1F185CEB" wp14:editId="04B16563">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1172B"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8A1840" w:rsidRPr="00DB4536" w:rsidRDefault="008A1840" w:rsidP="00DB4536">
      <w:pPr>
        <w:spacing w:after="0" w:line="240" w:lineRule="auto"/>
        <w:jc w:val="center"/>
        <w:rPr>
          <w:rFonts w:cs="Times New Roman"/>
          <w:b/>
          <w:color w:val="000000"/>
          <w:szCs w:val="28"/>
        </w:rPr>
      </w:pPr>
      <w:r w:rsidRPr="00DB4536">
        <w:rPr>
          <w:rFonts w:cs="Times New Roman"/>
          <w:b/>
          <w:color w:val="000000"/>
          <w:szCs w:val="28"/>
        </w:rPr>
        <w:t>DANH MỤC CƠ QUAN, TỔ CHỨC THUỘC NGUỒN NỘP LƯU TÀI LIỆU VÀO LƯU TRỮ LỊCH SỬ TỈNH BẮC KẠN</w:t>
      </w:r>
    </w:p>
    <w:p w:rsidR="00DB4536" w:rsidRDefault="008A1840" w:rsidP="00DB4536">
      <w:pPr>
        <w:spacing w:after="0" w:line="240" w:lineRule="auto"/>
        <w:jc w:val="center"/>
        <w:rPr>
          <w:rFonts w:cs="Times New Roman"/>
          <w:i/>
          <w:color w:val="000000"/>
          <w:szCs w:val="28"/>
        </w:rPr>
      </w:pPr>
      <w:r w:rsidRPr="00DB4536">
        <w:rPr>
          <w:rFonts w:cs="Times New Roman"/>
          <w:i/>
          <w:color w:val="000000"/>
          <w:szCs w:val="28"/>
        </w:rPr>
        <w:t>(Ban hành kèm theo Quyết định số</w:t>
      </w:r>
      <w:r w:rsidR="00DB4536">
        <w:rPr>
          <w:rFonts w:cs="Times New Roman"/>
          <w:i/>
          <w:color w:val="000000"/>
          <w:szCs w:val="28"/>
        </w:rPr>
        <w:t xml:space="preserve"> 891</w:t>
      </w:r>
      <w:r w:rsidRPr="00DB4536">
        <w:rPr>
          <w:rFonts w:cs="Times New Roman"/>
          <w:i/>
          <w:color w:val="000000"/>
          <w:szCs w:val="28"/>
        </w:rPr>
        <w:t>/QĐ-UBND</w:t>
      </w:r>
    </w:p>
    <w:p w:rsidR="008A1840" w:rsidRDefault="008A1840" w:rsidP="00DB4536">
      <w:pPr>
        <w:spacing w:after="0" w:line="240" w:lineRule="auto"/>
        <w:jc w:val="center"/>
        <w:rPr>
          <w:rFonts w:cs="Times New Roman"/>
          <w:i/>
          <w:color w:val="000000"/>
          <w:szCs w:val="28"/>
        </w:rPr>
      </w:pPr>
      <w:r w:rsidRPr="00DB4536">
        <w:rPr>
          <w:rFonts w:cs="Times New Roman"/>
          <w:i/>
          <w:color w:val="000000"/>
          <w:szCs w:val="28"/>
        </w:rPr>
        <w:t xml:space="preserve"> ngày </w:t>
      </w:r>
      <w:r w:rsidR="00DB4536">
        <w:rPr>
          <w:rFonts w:cs="Times New Roman"/>
          <w:i/>
          <w:color w:val="000000"/>
          <w:szCs w:val="28"/>
        </w:rPr>
        <w:t>26</w:t>
      </w:r>
      <w:r w:rsidRPr="00DB4536">
        <w:rPr>
          <w:rFonts w:cs="Times New Roman"/>
          <w:i/>
          <w:color w:val="000000"/>
          <w:szCs w:val="28"/>
        </w:rPr>
        <w:t>/5/2022 của Chủ tịch Ủy ban nhân dân tỉnh Bắc Kạn)</w:t>
      </w:r>
    </w:p>
    <w:p w:rsidR="00DB4536" w:rsidRPr="00DB4536" w:rsidRDefault="00DB4536" w:rsidP="00DB4536">
      <w:pPr>
        <w:spacing w:after="120" w:line="240" w:lineRule="auto"/>
        <w:jc w:val="center"/>
        <w:rPr>
          <w:rFonts w:cs="Times New Roman"/>
          <w:i/>
          <w:color w:val="000000"/>
          <w:szCs w:val="28"/>
          <w:vertAlign w:val="superscript"/>
        </w:rPr>
      </w:pPr>
      <w:r w:rsidRPr="00DB4536">
        <w:rPr>
          <w:rFonts w:cs="Times New Roman"/>
          <w:i/>
          <w:color w:val="000000"/>
          <w:szCs w:val="28"/>
          <w:vertAlign w:val="superscript"/>
        </w:rPr>
        <w:t>________________________</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4"/>
      </w:tblGrid>
      <w:tr w:rsidR="008A1840" w:rsidRPr="00DB4536" w:rsidTr="00F815EE">
        <w:trPr>
          <w:trHeight w:val="20"/>
          <w:tblHeader/>
        </w:trPr>
        <w:tc>
          <w:tcPr>
            <w:tcW w:w="852" w:type="dxa"/>
            <w:shd w:val="clear" w:color="auto" w:fill="auto"/>
            <w:vAlign w:val="center"/>
          </w:tcPr>
          <w:p w:rsidR="008A1840" w:rsidRPr="00DB4536" w:rsidRDefault="008A1840" w:rsidP="000632EA">
            <w:pPr>
              <w:spacing w:after="0" w:line="240" w:lineRule="auto"/>
              <w:jc w:val="center"/>
              <w:rPr>
                <w:rFonts w:cs="Times New Roman"/>
                <w:b/>
                <w:color w:val="000000"/>
                <w:szCs w:val="28"/>
              </w:rPr>
            </w:pPr>
            <w:r w:rsidRPr="00DB4536">
              <w:rPr>
                <w:rFonts w:cs="Times New Roman"/>
                <w:b/>
                <w:color w:val="000000"/>
                <w:szCs w:val="28"/>
              </w:rPr>
              <w:t>STT</w:t>
            </w:r>
          </w:p>
        </w:tc>
        <w:tc>
          <w:tcPr>
            <w:tcW w:w="8504" w:type="dxa"/>
            <w:shd w:val="clear" w:color="auto" w:fill="auto"/>
            <w:vAlign w:val="center"/>
          </w:tcPr>
          <w:p w:rsidR="008A1840" w:rsidRPr="00DB4536" w:rsidRDefault="008A1840" w:rsidP="00283D3E">
            <w:pPr>
              <w:spacing w:after="0" w:line="240" w:lineRule="auto"/>
              <w:jc w:val="center"/>
              <w:rPr>
                <w:rFonts w:cs="Times New Roman"/>
                <w:b/>
                <w:color w:val="000000"/>
                <w:szCs w:val="28"/>
              </w:rPr>
            </w:pPr>
            <w:r w:rsidRPr="00DB4536">
              <w:rPr>
                <w:rFonts w:cs="Times New Roman"/>
                <w:b/>
                <w:color w:val="000000"/>
                <w:szCs w:val="28"/>
              </w:rPr>
              <w:t>TÊN CƠ QUAN, TỔ CHỨC</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A</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CƠ QUAN, TỔ CHỨC CẤP TỈNH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Đoàn Đại biểu Quốc hội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rFonts w:cs="Times New Roman"/>
                <w:color w:val="000000"/>
                <w:szCs w:val="28"/>
              </w:rPr>
            </w:pPr>
            <w:r>
              <w:rPr>
                <w:color w:val="000000"/>
                <w:szCs w:val="28"/>
              </w:rPr>
              <w:t>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Văn phòng Đoàn đại biểu Quốc hội và Hội đồng nhân dân (có trách nhiệm đối với tài liệu lưu trữ phông Đoàn Đại biểu Quốc hội, Hội đồng nhân dân tỉnh Bắc Kạn)</w:t>
            </w:r>
          </w:p>
        </w:tc>
      </w:tr>
      <w:tr w:rsidR="008A1840" w:rsidRPr="00DB4536" w:rsidTr="00F815EE">
        <w:trPr>
          <w:trHeight w:val="20"/>
        </w:trPr>
        <w:tc>
          <w:tcPr>
            <w:tcW w:w="852" w:type="dxa"/>
            <w:shd w:val="clear" w:color="auto" w:fill="auto"/>
            <w:vAlign w:val="center"/>
          </w:tcPr>
          <w:p w:rsidR="008A1840" w:rsidRPr="00DB4536" w:rsidRDefault="008A1840" w:rsidP="000632EA">
            <w:pPr>
              <w:pStyle w:val="ListParagraph"/>
              <w:spacing w:before="80" w:after="80" w:line="360" w:lineRule="exact"/>
              <w:ind w:left="0"/>
              <w:jc w:val="center"/>
              <w:rPr>
                <w:color w:val="000000"/>
                <w:szCs w:val="28"/>
              </w:rPr>
            </w:pP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b/>
                <w:color w:val="000000"/>
                <w:szCs w:val="28"/>
              </w:rPr>
              <w:t>CƠ QUAN CHUYÊN MÔN THUỘC ỦY BAN NHÂN DÂN TỈNH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Văn phòng Ủy ban nhân dân (có trách nhiệm đối với tài liệu lưu trữ phông Ủy ban nhân dân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Nội vụ</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Kế hoạch và Đầu tư</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Tài chính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Khoa học và Công nghệ</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10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Giao thông vận tải</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11</w:t>
            </w:r>
          </w:p>
        </w:tc>
        <w:tc>
          <w:tcPr>
            <w:tcW w:w="8504" w:type="dxa"/>
            <w:shd w:val="clear" w:color="auto" w:fill="auto"/>
            <w:vAlign w:val="center"/>
          </w:tcPr>
          <w:p w:rsidR="008A1840" w:rsidRPr="00DB4536" w:rsidRDefault="008A1840" w:rsidP="00283D3E">
            <w:pPr>
              <w:spacing w:before="80" w:after="80" w:line="340" w:lineRule="exact"/>
              <w:jc w:val="both"/>
              <w:rPr>
                <w:rFonts w:cs="Times New Roman"/>
                <w:color w:val="000000"/>
                <w:szCs w:val="28"/>
              </w:rPr>
            </w:pPr>
            <w:r w:rsidRPr="00DB4536">
              <w:rPr>
                <w:rFonts w:cs="Times New Roman"/>
                <w:color w:val="000000"/>
                <w:szCs w:val="28"/>
              </w:rPr>
              <w:t>Sở Xây dựng</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12</w:t>
            </w:r>
          </w:p>
        </w:tc>
        <w:tc>
          <w:tcPr>
            <w:tcW w:w="8504" w:type="dxa"/>
            <w:shd w:val="clear" w:color="auto" w:fill="auto"/>
            <w:vAlign w:val="center"/>
          </w:tcPr>
          <w:p w:rsidR="008A1840" w:rsidRPr="00DB4536" w:rsidRDefault="008A1840" w:rsidP="00283D3E">
            <w:pPr>
              <w:spacing w:before="80" w:after="80" w:line="340" w:lineRule="exact"/>
              <w:jc w:val="both"/>
              <w:rPr>
                <w:rFonts w:cs="Times New Roman"/>
                <w:color w:val="000000"/>
                <w:szCs w:val="28"/>
              </w:rPr>
            </w:pPr>
            <w:r w:rsidRPr="00DB4536">
              <w:rPr>
                <w:rFonts w:cs="Times New Roman"/>
                <w:color w:val="000000"/>
                <w:szCs w:val="28"/>
              </w:rPr>
              <w:t>Sở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13</w:t>
            </w:r>
          </w:p>
        </w:tc>
        <w:tc>
          <w:tcPr>
            <w:tcW w:w="8504" w:type="dxa"/>
            <w:shd w:val="clear" w:color="auto" w:fill="auto"/>
            <w:vAlign w:val="center"/>
          </w:tcPr>
          <w:p w:rsidR="008A1840" w:rsidRPr="00DB4536" w:rsidRDefault="008A1840" w:rsidP="00283D3E">
            <w:pPr>
              <w:spacing w:before="80" w:after="80" w:line="340" w:lineRule="exact"/>
              <w:jc w:val="both"/>
              <w:rPr>
                <w:rFonts w:cs="Times New Roman"/>
                <w:color w:val="000000"/>
                <w:szCs w:val="28"/>
              </w:rPr>
            </w:pPr>
            <w:r w:rsidRPr="00DB4536">
              <w:rPr>
                <w:rFonts w:cs="Times New Roman"/>
                <w:color w:val="000000"/>
                <w:szCs w:val="28"/>
              </w:rPr>
              <w:t>Sở Công Thương</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14</w:t>
            </w:r>
          </w:p>
        </w:tc>
        <w:tc>
          <w:tcPr>
            <w:tcW w:w="8504" w:type="dxa"/>
            <w:shd w:val="clear" w:color="auto" w:fill="auto"/>
            <w:vAlign w:val="center"/>
          </w:tcPr>
          <w:p w:rsidR="008A1840" w:rsidRPr="00DB4536" w:rsidRDefault="008A1840" w:rsidP="00283D3E">
            <w:pPr>
              <w:spacing w:before="80" w:after="80" w:line="340" w:lineRule="exact"/>
              <w:jc w:val="both"/>
              <w:rPr>
                <w:rFonts w:cs="Times New Roman"/>
                <w:color w:val="000000"/>
                <w:szCs w:val="28"/>
              </w:rPr>
            </w:pPr>
            <w:r w:rsidRPr="00DB4536">
              <w:rPr>
                <w:rFonts w:cs="Times New Roman"/>
                <w:color w:val="000000"/>
                <w:szCs w:val="28"/>
              </w:rPr>
              <w:t>Sở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15</w:t>
            </w:r>
          </w:p>
        </w:tc>
        <w:tc>
          <w:tcPr>
            <w:tcW w:w="8504" w:type="dxa"/>
            <w:shd w:val="clear" w:color="auto" w:fill="auto"/>
            <w:vAlign w:val="center"/>
          </w:tcPr>
          <w:p w:rsidR="008A1840" w:rsidRPr="00DB4536" w:rsidRDefault="008A1840" w:rsidP="00283D3E">
            <w:pPr>
              <w:spacing w:before="80" w:after="80" w:line="340" w:lineRule="exact"/>
              <w:jc w:val="both"/>
              <w:rPr>
                <w:rFonts w:cs="Times New Roman"/>
                <w:color w:val="000000"/>
                <w:szCs w:val="28"/>
              </w:rPr>
            </w:pPr>
            <w:r w:rsidRPr="00DB4536">
              <w:rPr>
                <w:rFonts w:cs="Times New Roman"/>
                <w:color w:val="000000"/>
                <w:szCs w:val="28"/>
              </w:rPr>
              <w:t>Sở Tư pháp</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16</w:t>
            </w:r>
          </w:p>
        </w:tc>
        <w:tc>
          <w:tcPr>
            <w:tcW w:w="8504" w:type="dxa"/>
            <w:shd w:val="clear" w:color="auto" w:fill="auto"/>
            <w:vAlign w:val="center"/>
          </w:tcPr>
          <w:p w:rsidR="008A1840" w:rsidRPr="00DB4536" w:rsidRDefault="008A1840" w:rsidP="00283D3E">
            <w:pPr>
              <w:spacing w:before="80" w:after="80" w:line="340" w:lineRule="exact"/>
              <w:jc w:val="both"/>
              <w:rPr>
                <w:rFonts w:cs="Times New Roman"/>
                <w:color w:val="000000"/>
                <w:szCs w:val="28"/>
              </w:rPr>
            </w:pPr>
            <w:r w:rsidRPr="00DB4536">
              <w:rPr>
                <w:rFonts w:cs="Times New Roman"/>
                <w:color w:val="000000"/>
                <w:szCs w:val="28"/>
              </w:rPr>
              <w:t>Sở Giáo dục và Đào tạo</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17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Y tế</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lastRenderedPageBreak/>
              <w:t>18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Văn hóa, Thể thao và Du lịch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19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Tài nguyên và Môi trường</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Sở Thông tin và Truyền thông</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 tỉnh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Dân tộc tỉnh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Quản lý các khu công nghiệp tỉnh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Văn phòng Điều phối nông thôn mới tỉnh</w:t>
            </w:r>
          </w:p>
        </w:tc>
      </w:tr>
      <w:tr w:rsidR="008A1840" w:rsidRPr="00DB4536" w:rsidTr="00F815EE">
        <w:trPr>
          <w:trHeight w:val="20"/>
        </w:trPr>
        <w:tc>
          <w:tcPr>
            <w:tcW w:w="852" w:type="dxa"/>
            <w:shd w:val="clear" w:color="auto" w:fill="auto"/>
            <w:vAlign w:val="center"/>
          </w:tcPr>
          <w:p w:rsidR="008A1840" w:rsidRPr="00DB4536" w:rsidRDefault="008A1840" w:rsidP="000632EA">
            <w:pPr>
              <w:pStyle w:val="ListParagraph"/>
              <w:spacing w:before="80" w:after="80" w:line="360" w:lineRule="exact"/>
              <w:ind w:left="0"/>
              <w:jc w:val="center"/>
              <w:rPr>
                <w:color w:val="000000"/>
                <w:szCs w:val="28"/>
              </w:rPr>
            </w:pP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b/>
                <w:color w:val="000000"/>
                <w:szCs w:val="28"/>
              </w:rPr>
              <w:t>CƠ QUAN TƯ PHÁP, CÔNG TỐ, CÔNG AN, QUÂN SỰ</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28</w:t>
            </w:r>
          </w:p>
        </w:tc>
        <w:tc>
          <w:tcPr>
            <w:tcW w:w="8504" w:type="dxa"/>
            <w:shd w:val="clear" w:color="auto" w:fill="auto"/>
            <w:vAlign w:val="center"/>
          </w:tcPr>
          <w:p w:rsidR="008A1840" w:rsidRPr="00DB4536" w:rsidRDefault="008A1840" w:rsidP="00283D3E">
            <w:pPr>
              <w:spacing w:before="80" w:after="80" w:line="360" w:lineRule="exact"/>
              <w:jc w:val="both"/>
              <w:rPr>
                <w:rFonts w:cs="Times New Roman"/>
                <w:color w:val="000000"/>
                <w:szCs w:val="28"/>
              </w:rPr>
            </w:pPr>
            <w:r w:rsidRPr="00DB4536">
              <w:rPr>
                <w:rFonts w:cs="Times New Roman"/>
                <w:color w:val="000000"/>
                <w:szCs w:val="28"/>
              </w:rPr>
              <w:t xml:space="preserve">Bộ Chỉ huy </w:t>
            </w:r>
            <w:r w:rsidR="00283D3E">
              <w:rPr>
                <w:rFonts w:cs="Times New Roman"/>
                <w:color w:val="000000"/>
                <w:szCs w:val="28"/>
              </w:rPr>
              <w:t>Q</w:t>
            </w:r>
            <w:r w:rsidRPr="00DB4536">
              <w:rPr>
                <w:rFonts w:cs="Times New Roman"/>
                <w:color w:val="000000"/>
                <w:szCs w:val="28"/>
              </w:rPr>
              <w:t>uân sự tỉnh Bắc Kạn</w:t>
            </w:r>
          </w:p>
        </w:tc>
      </w:tr>
      <w:tr w:rsidR="008A1840" w:rsidRPr="00DB4536" w:rsidTr="00F815EE">
        <w:trPr>
          <w:trHeight w:val="20"/>
        </w:trPr>
        <w:tc>
          <w:tcPr>
            <w:tcW w:w="852" w:type="dxa"/>
            <w:shd w:val="clear" w:color="auto" w:fill="auto"/>
            <w:vAlign w:val="center"/>
          </w:tcPr>
          <w:p w:rsidR="008A1840" w:rsidRPr="00DB4536" w:rsidRDefault="008A1840" w:rsidP="000632EA">
            <w:pPr>
              <w:pStyle w:val="ListParagraph"/>
              <w:spacing w:before="80" w:after="80" w:line="360" w:lineRule="exact"/>
              <w:ind w:left="0"/>
              <w:jc w:val="center"/>
              <w:rPr>
                <w:color w:val="000000"/>
                <w:szCs w:val="28"/>
              </w:rPr>
            </w:pP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b/>
                <w:color w:val="000000"/>
                <w:szCs w:val="28"/>
              </w:rPr>
              <w:t>TỔ CHỨC TRỰC THUỘC CƠ QUAN CHUYÊN MÔN THUỘC ỦY BAN NHÂN DÂN TỈNH CÓ CHỨC NĂNG QUẢN LÝ NHÀ NƯỚC</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29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Thi đua - Khen thưởng trực thuộc Sở Nội vụ</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30</w:t>
            </w:r>
          </w:p>
        </w:tc>
        <w:tc>
          <w:tcPr>
            <w:tcW w:w="8504" w:type="dxa"/>
            <w:shd w:val="clear" w:color="auto" w:fill="auto"/>
            <w:vAlign w:val="center"/>
          </w:tcPr>
          <w:p w:rsidR="008A1840" w:rsidRPr="00DB4536" w:rsidRDefault="008A1840" w:rsidP="00DB4536">
            <w:pPr>
              <w:pStyle w:val="NormalWeb"/>
              <w:shd w:val="clear" w:color="auto" w:fill="FFFFFF"/>
              <w:spacing w:before="80" w:beforeAutospacing="0" w:after="80" w:afterAutospacing="0" w:line="360" w:lineRule="exact"/>
              <w:jc w:val="both"/>
              <w:rPr>
                <w:color w:val="000000"/>
                <w:sz w:val="28"/>
                <w:szCs w:val="28"/>
              </w:rPr>
            </w:pPr>
            <w:r w:rsidRPr="00DB4536">
              <w:rPr>
                <w:color w:val="000000"/>
                <w:sz w:val="28"/>
                <w:szCs w:val="28"/>
                <w:bdr w:val="none" w:sz="0" w:space="0" w:color="auto" w:frame="1"/>
              </w:rPr>
              <w:t>Chi cục Dân số - Kế hoạch hóa gia đình trực thuộc Sở Y tế</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Trồng trọt, bảo vệ thực vật và Quản lý chất lượng trực thuộc Sở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32</w:t>
            </w:r>
          </w:p>
        </w:tc>
        <w:tc>
          <w:tcPr>
            <w:tcW w:w="8504" w:type="dxa"/>
            <w:shd w:val="clear" w:color="auto" w:fill="auto"/>
            <w:vAlign w:val="center"/>
          </w:tcPr>
          <w:p w:rsidR="008A1840" w:rsidRPr="00283D3E" w:rsidRDefault="008A1840" w:rsidP="00DB4536">
            <w:pPr>
              <w:pStyle w:val="NormalWeb"/>
              <w:shd w:val="clear" w:color="auto" w:fill="FFFFFF"/>
              <w:spacing w:before="80" w:beforeAutospacing="0" w:after="80" w:afterAutospacing="0" w:line="360" w:lineRule="exact"/>
              <w:jc w:val="both"/>
              <w:rPr>
                <w:color w:val="000000"/>
                <w:spacing w:val="-10"/>
                <w:sz w:val="28"/>
                <w:szCs w:val="28"/>
              </w:rPr>
            </w:pPr>
            <w:r w:rsidRPr="00283D3E">
              <w:rPr>
                <w:color w:val="000000"/>
                <w:spacing w:val="-10"/>
                <w:sz w:val="28"/>
                <w:szCs w:val="28"/>
                <w:lang w:val="vi-VN"/>
              </w:rPr>
              <w:t>Chi cục Chăn nuôi và Thú y</w:t>
            </w:r>
            <w:r w:rsidRPr="00283D3E">
              <w:rPr>
                <w:color w:val="000000"/>
                <w:spacing w:val="-10"/>
                <w:sz w:val="28"/>
                <w:szCs w:val="28"/>
              </w:rPr>
              <w:t xml:space="preserve"> trực thuộc Sở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33</w:t>
            </w:r>
          </w:p>
        </w:tc>
        <w:tc>
          <w:tcPr>
            <w:tcW w:w="8504" w:type="dxa"/>
            <w:shd w:val="clear" w:color="auto" w:fill="auto"/>
            <w:vAlign w:val="center"/>
          </w:tcPr>
          <w:p w:rsidR="008A1840" w:rsidRPr="00DB4536" w:rsidRDefault="008A1840" w:rsidP="00DB4536">
            <w:pPr>
              <w:pStyle w:val="NormalWeb"/>
              <w:shd w:val="clear" w:color="auto" w:fill="FFFFFF"/>
              <w:spacing w:before="80" w:beforeAutospacing="0" w:after="80" w:afterAutospacing="0" w:line="360" w:lineRule="exact"/>
              <w:jc w:val="both"/>
              <w:rPr>
                <w:color w:val="000000"/>
                <w:sz w:val="28"/>
                <w:szCs w:val="28"/>
              </w:rPr>
            </w:pPr>
            <w:r w:rsidRPr="00DB4536">
              <w:rPr>
                <w:color w:val="000000"/>
                <w:sz w:val="28"/>
                <w:szCs w:val="28"/>
                <w:lang w:val="vi-VN"/>
              </w:rPr>
              <w:t>Chi cục Ki</w:t>
            </w:r>
            <w:r w:rsidRPr="00DB4536">
              <w:rPr>
                <w:color w:val="000000"/>
                <w:sz w:val="28"/>
                <w:szCs w:val="28"/>
              </w:rPr>
              <w:t>ể</w:t>
            </w:r>
            <w:r w:rsidRPr="00DB4536">
              <w:rPr>
                <w:color w:val="000000"/>
                <w:sz w:val="28"/>
                <w:szCs w:val="28"/>
                <w:lang w:val="vi-VN"/>
              </w:rPr>
              <w:t>m lâm</w:t>
            </w:r>
            <w:r w:rsidRPr="00DB4536">
              <w:rPr>
                <w:color w:val="000000"/>
                <w:sz w:val="28"/>
                <w:szCs w:val="28"/>
              </w:rPr>
              <w:t xml:space="preserve"> trực thuộc Sở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34</w:t>
            </w:r>
          </w:p>
        </w:tc>
        <w:tc>
          <w:tcPr>
            <w:tcW w:w="8504" w:type="dxa"/>
            <w:shd w:val="clear" w:color="auto" w:fill="auto"/>
            <w:vAlign w:val="center"/>
          </w:tcPr>
          <w:p w:rsidR="008A1840" w:rsidRPr="00DB4536" w:rsidRDefault="008A1840" w:rsidP="00DB4536">
            <w:pPr>
              <w:pStyle w:val="NormalWeb"/>
              <w:shd w:val="clear" w:color="auto" w:fill="FFFFFF"/>
              <w:spacing w:before="80" w:beforeAutospacing="0" w:after="80" w:afterAutospacing="0" w:line="360" w:lineRule="exact"/>
              <w:jc w:val="both"/>
              <w:rPr>
                <w:color w:val="000000"/>
                <w:sz w:val="28"/>
                <w:szCs w:val="28"/>
              </w:rPr>
            </w:pPr>
            <w:r w:rsidRPr="00DB4536">
              <w:rPr>
                <w:color w:val="000000"/>
                <w:sz w:val="28"/>
                <w:szCs w:val="28"/>
                <w:lang w:val="vi-VN"/>
              </w:rPr>
              <w:t>Chi cục Thủy lợi</w:t>
            </w:r>
            <w:r w:rsidRPr="00DB4536">
              <w:rPr>
                <w:color w:val="000000"/>
                <w:sz w:val="28"/>
                <w:szCs w:val="28"/>
              </w:rPr>
              <w:t xml:space="preserve"> trực thuộc Sở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35</w:t>
            </w:r>
          </w:p>
        </w:tc>
        <w:tc>
          <w:tcPr>
            <w:tcW w:w="8504" w:type="dxa"/>
            <w:shd w:val="clear" w:color="auto" w:fill="auto"/>
            <w:vAlign w:val="center"/>
          </w:tcPr>
          <w:p w:rsidR="008A1840" w:rsidRPr="00283D3E" w:rsidRDefault="008A1840" w:rsidP="00DB4536">
            <w:pPr>
              <w:pStyle w:val="NormalWeb"/>
              <w:shd w:val="clear" w:color="auto" w:fill="FFFFFF"/>
              <w:spacing w:before="80" w:beforeAutospacing="0" w:after="80" w:afterAutospacing="0" w:line="360" w:lineRule="exact"/>
              <w:jc w:val="both"/>
              <w:rPr>
                <w:color w:val="000000"/>
                <w:spacing w:val="-10"/>
                <w:sz w:val="28"/>
                <w:szCs w:val="28"/>
              </w:rPr>
            </w:pPr>
            <w:r w:rsidRPr="00283D3E">
              <w:rPr>
                <w:color w:val="000000"/>
                <w:spacing w:val="-10"/>
                <w:sz w:val="28"/>
                <w:szCs w:val="28"/>
                <w:lang w:val="vi-VN"/>
              </w:rPr>
              <w:t>Chi cục Phát triển nông thôn</w:t>
            </w:r>
            <w:r w:rsidRPr="00283D3E">
              <w:rPr>
                <w:color w:val="000000"/>
                <w:spacing w:val="-10"/>
                <w:sz w:val="28"/>
                <w:szCs w:val="28"/>
              </w:rPr>
              <w:t xml:space="preserve"> trực thuộc Sở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40" w:lineRule="exact"/>
              <w:jc w:val="center"/>
              <w:rPr>
                <w:rFonts w:cs="Times New Roman"/>
                <w:color w:val="000000"/>
                <w:szCs w:val="28"/>
              </w:rPr>
            </w:pPr>
          </w:p>
        </w:tc>
        <w:tc>
          <w:tcPr>
            <w:tcW w:w="8504" w:type="dxa"/>
            <w:shd w:val="clear" w:color="auto" w:fill="auto"/>
            <w:vAlign w:val="center"/>
          </w:tcPr>
          <w:p w:rsidR="008A1840" w:rsidRPr="00DB4536" w:rsidRDefault="008A1840" w:rsidP="00934756">
            <w:pPr>
              <w:pStyle w:val="NormalWeb"/>
              <w:shd w:val="clear" w:color="auto" w:fill="FFFFFF"/>
              <w:spacing w:before="80" w:beforeAutospacing="0" w:after="80" w:afterAutospacing="0" w:line="340" w:lineRule="exact"/>
              <w:jc w:val="both"/>
              <w:rPr>
                <w:color w:val="000000"/>
                <w:sz w:val="28"/>
                <w:szCs w:val="28"/>
                <w:lang w:val="vi-VN"/>
              </w:rPr>
            </w:pPr>
            <w:r w:rsidRPr="00DB4536">
              <w:rPr>
                <w:b/>
                <w:color w:val="000000"/>
                <w:sz w:val="28"/>
                <w:szCs w:val="28"/>
              </w:rPr>
              <w:t>ĐƠN VỊ SỰ NGHIỆP CÔNG LẬP TRỰC THUỘC ỦY BAN NHÂN DÂN TỈNH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36</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Đài Phát thanh và Truyền hình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37</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Ban Quản lý Vườn Quốc gia Ba Bể</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38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Trường Cao đẳng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lastRenderedPageBreak/>
              <w:t>39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Quản lý Dự án đầu tư xây dựng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40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Quản lý Dự án đầu tư xây dựng công trình giao thông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41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Quản lý dự án đầu tư xây dựng công trình nông nghiệp và phát triển nông thôn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42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Quỹ Phát triển đất, rừng và Bảo vệ môi trường tỉnh</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40" w:lineRule="exact"/>
              <w:jc w:val="center"/>
              <w:rPr>
                <w:rFonts w:cs="Times New Roman"/>
                <w:color w:val="000000"/>
                <w:szCs w:val="28"/>
              </w:rPr>
            </w:pP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b/>
                <w:color w:val="000000"/>
                <w:szCs w:val="28"/>
              </w:rPr>
              <w:t>CƠ QUAN, TỔ CHỨC CỦA TRUNG ƯƠNG, CÁC ĐƠN VỊ THÀNH VIÊN CỦA CÁC TẬP ĐOÀN KINH TẾ NHÀ NƯỚC, TỔNG CÔNG TY NHÀ NƯỚC ĐƯỢC TỔ CHỨC, HOẠT ĐỘNG THEO NGÀNH DỌC Ở CẤP TỈNH</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43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44</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Cục Thuế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45</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Cục Thống kê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46</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Bảo hiểm xã hội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47</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Cục Thi hành án dân sự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48</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shd w:val="clear" w:color="auto" w:fill="FFFFFF"/>
              </w:rPr>
              <w:t xml:space="preserve">Cục Quản lý thị trường </w:t>
            </w:r>
            <w:r w:rsidRPr="00DB4536">
              <w:rPr>
                <w:rFonts w:cs="Times New Roman"/>
                <w:color w:val="000000"/>
                <w:szCs w:val="28"/>
              </w:rPr>
              <w:t>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49</w:t>
            </w:r>
          </w:p>
        </w:tc>
        <w:tc>
          <w:tcPr>
            <w:tcW w:w="8504" w:type="dxa"/>
            <w:shd w:val="clear" w:color="auto" w:fill="auto"/>
            <w:vAlign w:val="center"/>
          </w:tcPr>
          <w:p w:rsidR="008A1840" w:rsidRPr="00DB4536" w:rsidRDefault="008A1840" w:rsidP="00934756">
            <w:pPr>
              <w:pStyle w:val="NormalWeb"/>
              <w:shd w:val="clear" w:color="auto" w:fill="FFFFFF"/>
              <w:spacing w:before="80" w:beforeAutospacing="0" w:after="80" w:afterAutospacing="0" w:line="340" w:lineRule="exact"/>
              <w:jc w:val="both"/>
              <w:rPr>
                <w:color w:val="000000"/>
                <w:sz w:val="28"/>
                <w:szCs w:val="28"/>
                <w:lang w:val="vi-VN"/>
              </w:rPr>
            </w:pPr>
            <w:r w:rsidRPr="00DB4536">
              <w:rPr>
                <w:color w:val="000000"/>
                <w:sz w:val="28"/>
                <w:szCs w:val="28"/>
                <w:shd w:val="clear" w:color="auto" w:fill="FFFFFF"/>
              </w:rPr>
              <w:t>Viễn thông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50</w:t>
            </w:r>
          </w:p>
        </w:tc>
        <w:tc>
          <w:tcPr>
            <w:tcW w:w="8504" w:type="dxa"/>
            <w:shd w:val="clear" w:color="auto" w:fill="auto"/>
            <w:vAlign w:val="center"/>
          </w:tcPr>
          <w:p w:rsidR="008A1840" w:rsidRPr="00DB4536" w:rsidRDefault="008A1840" w:rsidP="00934756">
            <w:pPr>
              <w:pStyle w:val="NormalWeb"/>
              <w:shd w:val="clear" w:color="auto" w:fill="FFFFFF"/>
              <w:spacing w:before="80" w:beforeAutospacing="0" w:after="80" w:afterAutospacing="0" w:line="340" w:lineRule="exact"/>
              <w:jc w:val="both"/>
              <w:rPr>
                <w:color w:val="000000"/>
                <w:sz w:val="28"/>
                <w:szCs w:val="28"/>
                <w:shd w:val="clear" w:color="auto" w:fill="FFFFFF"/>
              </w:rPr>
            </w:pPr>
            <w:r w:rsidRPr="00DB4536">
              <w:rPr>
                <w:color w:val="000000"/>
                <w:sz w:val="28"/>
                <w:szCs w:val="28"/>
                <w:shd w:val="clear" w:color="auto" w:fill="FFFFFF"/>
              </w:rPr>
              <w:t>Công ty Điện lực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51</w:t>
            </w:r>
          </w:p>
        </w:tc>
        <w:tc>
          <w:tcPr>
            <w:tcW w:w="8504" w:type="dxa"/>
            <w:shd w:val="clear" w:color="auto" w:fill="auto"/>
            <w:vAlign w:val="center"/>
          </w:tcPr>
          <w:p w:rsidR="008A1840" w:rsidRPr="00DB4536" w:rsidRDefault="008A1840" w:rsidP="00934756">
            <w:pPr>
              <w:pStyle w:val="NormalWeb"/>
              <w:shd w:val="clear" w:color="auto" w:fill="FFFFFF"/>
              <w:spacing w:before="80" w:beforeAutospacing="0" w:after="80" w:afterAutospacing="0" w:line="340" w:lineRule="exact"/>
              <w:jc w:val="both"/>
              <w:rPr>
                <w:color w:val="000000"/>
                <w:sz w:val="28"/>
                <w:szCs w:val="28"/>
                <w:shd w:val="clear" w:color="auto" w:fill="FFFFFF"/>
              </w:rPr>
            </w:pPr>
            <w:r w:rsidRPr="00DB4536">
              <w:rPr>
                <w:color w:val="000000"/>
                <w:sz w:val="28"/>
                <w:szCs w:val="28"/>
                <w:shd w:val="clear" w:color="auto" w:fill="FFFFFF"/>
              </w:rPr>
              <w:t>Bưu điện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52</w:t>
            </w:r>
          </w:p>
        </w:tc>
        <w:tc>
          <w:tcPr>
            <w:tcW w:w="8504" w:type="dxa"/>
            <w:shd w:val="clear" w:color="auto" w:fill="auto"/>
            <w:vAlign w:val="center"/>
          </w:tcPr>
          <w:p w:rsidR="008A1840" w:rsidRPr="00DB4536" w:rsidRDefault="008A1840" w:rsidP="00934756">
            <w:pPr>
              <w:pStyle w:val="NormalWeb"/>
              <w:shd w:val="clear" w:color="auto" w:fill="FFFFFF"/>
              <w:spacing w:before="80" w:beforeAutospacing="0" w:after="80" w:afterAutospacing="0" w:line="340" w:lineRule="exact"/>
              <w:jc w:val="both"/>
              <w:rPr>
                <w:color w:val="000000"/>
                <w:sz w:val="28"/>
                <w:szCs w:val="28"/>
                <w:shd w:val="clear" w:color="auto" w:fill="FFFFFF"/>
              </w:rPr>
            </w:pPr>
            <w:r w:rsidRPr="00DB4536">
              <w:rPr>
                <w:color w:val="000000"/>
                <w:sz w:val="28"/>
                <w:szCs w:val="28"/>
                <w:shd w:val="clear" w:color="auto" w:fill="FFFFFF"/>
              </w:rPr>
              <w:t>Ngân hàng Nhà nước chi nhánh 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53</w:t>
            </w:r>
          </w:p>
        </w:tc>
        <w:tc>
          <w:tcPr>
            <w:tcW w:w="8504" w:type="dxa"/>
            <w:shd w:val="clear" w:color="auto" w:fill="auto"/>
            <w:vAlign w:val="center"/>
          </w:tcPr>
          <w:p w:rsidR="008A1840" w:rsidRPr="00DB4536" w:rsidRDefault="008A1840" w:rsidP="00934756">
            <w:pPr>
              <w:pStyle w:val="NormalWeb"/>
              <w:shd w:val="clear" w:color="auto" w:fill="FFFFFF"/>
              <w:spacing w:before="80" w:beforeAutospacing="0" w:after="80" w:afterAutospacing="0" w:line="340" w:lineRule="exact"/>
              <w:jc w:val="both"/>
              <w:rPr>
                <w:color w:val="000000"/>
                <w:sz w:val="28"/>
                <w:szCs w:val="28"/>
                <w:shd w:val="clear" w:color="auto" w:fill="FFFFFF"/>
              </w:rPr>
            </w:pPr>
            <w:r w:rsidRPr="00DB4536">
              <w:rPr>
                <w:color w:val="000000"/>
                <w:sz w:val="28"/>
                <w:szCs w:val="28"/>
                <w:shd w:val="clear" w:color="auto" w:fill="FFFFFF"/>
              </w:rPr>
              <w:t xml:space="preserve">Chi nhánh </w:t>
            </w:r>
            <w:r w:rsidRPr="00DB4536">
              <w:rPr>
                <w:color w:val="000000"/>
                <w:sz w:val="28"/>
                <w:szCs w:val="28"/>
              </w:rPr>
              <w:t xml:space="preserve">Ngân hàng Chính sách xã hội </w:t>
            </w:r>
            <w:r w:rsidRPr="00DB4536">
              <w:rPr>
                <w:color w:val="000000"/>
                <w:sz w:val="28"/>
                <w:szCs w:val="28"/>
                <w:shd w:val="clear" w:color="auto" w:fill="FFFFFF"/>
              </w:rPr>
              <w:t>tỉnh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54</w:t>
            </w:r>
          </w:p>
        </w:tc>
        <w:tc>
          <w:tcPr>
            <w:tcW w:w="8504" w:type="dxa"/>
            <w:shd w:val="clear" w:color="auto" w:fill="auto"/>
            <w:vAlign w:val="center"/>
          </w:tcPr>
          <w:p w:rsidR="008A1840" w:rsidRPr="00DB4536" w:rsidRDefault="008A1840" w:rsidP="00934756">
            <w:pPr>
              <w:pStyle w:val="NormalWeb"/>
              <w:shd w:val="clear" w:color="auto" w:fill="FFFFFF"/>
              <w:spacing w:before="80" w:beforeAutospacing="0" w:after="80" w:afterAutospacing="0" w:line="340" w:lineRule="exact"/>
              <w:jc w:val="both"/>
              <w:rPr>
                <w:color w:val="000000"/>
                <w:sz w:val="28"/>
                <w:szCs w:val="28"/>
                <w:shd w:val="clear" w:color="auto" w:fill="FFFFFF"/>
              </w:rPr>
            </w:pPr>
            <w:r w:rsidRPr="00DB4536">
              <w:rPr>
                <w:color w:val="000000"/>
                <w:sz w:val="28"/>
                <w:szCs w:val="28"/>
                <w:shd w:val="clear" w:color="auto" w:fill="FFFFFF"/>
              </w:rPr>
              <w:t xml:space="preserve">Ngân hàng Nông nghiệp và </w:t>
            </w:r>
            <w:r w:rsidRPr="00DB4536">
              <w:rPr>
                <w:color w:val="000000"/>
                <w:sz w:val="28"/>
                <w:szCs w:val="28"/>
              </w:rPr>
              <w:t>Phát triển nông thôn</w:t>
            </w:r>
            <w:r w:rsidRPr="00DB4536">
              <w:rPr>
                <w:color w:val="000000"/>
                <w:sz w:val="28"/>
                <w:szCs w:val="28"/>
                <w:shd w:val="clear" w:color="auto" w:fill="FFFFFF"/>
              </w:rPr>
              <w:t xml:space="preserve"> Việt Nam chi nhánh tỉnh Bắc Kạn</w:t>
            </w:r>
          </w:p>
        </w:tc>
      </w:tr>
      <w:tr w:rsidR="008A1840" w:rsidRPr="00DB4536" w:rsidTr="00F815EE">
        <w:trPr>
          <w:trHeight w:val="20"/>
        </w:trPr>
        <w:tc>
          <w:tcPr>
            <w:tcW w:w="852" w:type="dxa"/>
            <w:shd w:val="clear" w:color="auto" w:fill="auto"/>
            <w:vAlign w:val="center"/>
          </w:tcPr>
          <w:p w:rsidR="008A1840" w:rsidRPr="00DB4536" w:rsidRDefault="008A1840" w:rsidP="000632EA">
            <w:pPr>
              <w:pStyle w:val="ListParagraph"/>
              <w:spacing w:before="80" w:after="80" w:line="340" w:lineRule="exact"/>
              <w:ind w:left="0"/>
              <w:jc w:val="center"/>
              <w:rPr>
                <w:color w:val="000000"/>
                <w:szCs w:val="28"/>
              </w:rPr>
            </w:pP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shd w:val="clear" w:color="auto" w:fill="FFFFFF"/>
              </w:rPr>
            </w:pPr>
            <w:r w:rsidRPr="00DB4536">
              <w:rPr>
                <w:rFonts w:cs="Times New Roman"/>
                <w:b/>
                <w:color w:val="000000"/>
                <w:szCs w:val="28"/>
              </w:rPr>
              <w:t>DOANH NGHIỆP NHÀ NƯỚC DO CHỦ TỊCH ỦY BAN NHÂN DÂN TỈNH QUYẾT ĐỊNH THÀNH LẬP</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55</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Công ty Cổ phần Cấp thoát nước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56</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Công ty T</w:t>
            </w:r>
            <w:r w:rsidR="00283D3E">
              <w:rPr>
                <w:rFonts w:cs="Times New Roman"/>
                <w:color w:val="000000"/>
                <w:szCs w:val="28"/>
              </w:rPr>
              <w:t>rách nhiệm hữu hạn</w:t>
            </w:r>
            <w:r w:rsidRPr="00DB4536">
              <w:rPr>
                <w:rFonts w:cs="Times New Roman"/>
                <w:color w:val="000000"/>
                <w:szCs w:val="28"/>
              </w:rPr>
              <w:t xml:space="preserve"> một thành viên Quản lý, khai thác công trình thủy lợi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57</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Công ty T</w:t>
            </w:r>
            <w:r w:rsidR="00283D3E">
              <w:rPr>
                <w:rFonts w:cs="Times New Roman"/>
                <w:color w:val="000000"/>
                <w:szCs w:val="28"/>
              </w:rPr>
              <w:t>rách nhiệm hữu hạn</w:t>
            </w:r>
            <w:r w:rsidRPr="00DB4536">
              <w:rPr>
                <w:rFonts w:cs="Times New Roman"/>
                <w:color w:val="000000"/>
                <w:szCs w:val="28"/>
              </w:rPr>
              <w:t xml:space="preserve"> một thành viên Xổ số kiến thiết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58</w:t>
            </w:r>
          </w:p>
        </w:tc>
        <w:tc>
          <w:tcPr>
            <w:tcW w:w="8504" w:type="dxa"/>
            <w:shd w:val="clear" w:color="auto" w:fill="auto"/>
            <w:vAlign w:val="center"/>
          </w:tcPr>
          <w:p w:rsidR="008A1840" w:rsidRPr="00DB4536" w:rsidRDefault="00283D3E" w:rsidP="00DB4536">
            <w:pPr>
              <w:spacing w:before="80" w:after="80" w:line="360" w:lineRule="exact"/>
              <w:jc w:val="both"/>
              <w:rPr>
                <w:rFonts w:cs="Times New Roman"/>
                <w:color w:val="000000"/>
                <w:szCs w:val="28"/>
              </w:rPr>
            </w:pPr>
            <w:r>
              <w:rPr>
                <w:rFonts w:cs="Times New Roman"/>
                <w:color w:val="000000"/>
                <w:szCs w:val="28"/>
              </w:rPr>
              <w:t>Công ty Trách nhiệm hữu hạn</w:t>
            </w:r>
            <w:r w:rsidR="008A1840" w:rsidRPr="00DB4536">
              <w:rPr>
                <w:rFonts w:cs="Times New Roman"/>
                <w:color w:val="000000"/>
                <w:szCs w:val="28"/>
              </w:rPr>
              <w:t xml:space="preserve"> một thành viên Lâm nghiệp Bắc Kạn</w:t>
            </w:r>
          </w:p>
        </w:tc>
      </w:tr>
      <w:tr w:rsidR="008A1840" w:rsidRPr="00DB4536" w:rsidTr="00F815EE">
        <w:trPr>
          <w:trHeight w:val="20"/>
        </w:trPr>
        <w:tc>
          <w:tcPr>
            <w:tcW w:w="852" w:type="dxa"/>
            <w:shd w:val="clear" w:color="auto" w:fill="auto"/>
            <w:vAlign w:val="center"/>
          </w:tcPr>
          <w:p w:rsidR="008A1840" w:rsidRPr="00DB4536" w:rsidRDefault="008A1840" w:rsidP="000632EA">
            <w:pPr>
              <w:pStyle w:val="ListParagraph"/>
              <w:spacing w:before="80" w:after="80" w:line="360" w:lineRule="exact"/>
              <w:ind w:left="0"/>
              <w:jc w:val="center"/>
              <w:rPr>
                <w:color w:val="000000"/>
                <w:szCs w:val="28"/>
              </w:rPr>
            </w:pP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b/>
                <w:color w:val="000000"/>
                <w:szCs w:val="28"/>
              </w:rPr>
              <w:t>TỔ CHỨC CHÍNH TRỊ - XÃ HỘI - NGHỀ NGHIỆP, TỔ CHỨC XÃ HỘI, TỔ CHỨC XÃ HỘI - NGHỀ NGHIỆP CẤP TỈNH HOẠT ĐỘNG BẰNG NGÂN SÁCH NHÀ NƯỚC</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59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Văn học Nghệ thuật</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Nhà báo</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Luật gia</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Đông y</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Chữ thập đỏ</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Khuyến học</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Cựu Thanh niên xung phong</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Đại diện Hội Người cao tuổi</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Nạn nhân chất độc Da cam/Dioxin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Bảo trợ người khuyết tật và trẻ mồ côi</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69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Liên minh hợp tác xã</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70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Liên hiệp các Hội Khoa học và Kỹ thuật</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B</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CƠ QUAN, TỔ CHỨC CẤP HUYỆN, THUỘC TỈNH</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I</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THÀNH PHỐ BẮC KẠN</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71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thành phố</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60" w:lineRule="exact"/>
              <w:jc w:val="center"/>
              <w:rPr>
                <w:color w:val="000000"/>
                <w:szCs w:val="28"/>
              </w:rPr>
            </w:pPr>
            <w:r>
              <w:rPr>
                <w:color w:val="000000"/>
                <w:szCs w:val="28"/>
              </w:rPr>
              <w:t>72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thành phố</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73</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thành phố)</w:t>
            </w:r>
          </w:p>
        </w:tc>
      </w:tr>
      <w:tr w:rsidR="008A1840" w:rsidRPr="00DB4536" w:rsidTr="00F815EE">
        <w:trPr>
          <w:trHeight w:val="20"/>
        </w:trPr>
        <w:tc>
          <w:tcPr>
            <w:tcW w:w="852" w:type="dxa"/>
            <w:shd w:val="clear" w:color="auto" w:fill="auto"/>
            <w:vAlign w:val="center"/>
          </w:tcPr>
          <w:p w:rsidR="008A1840" w:rsidRPr="00DB4536" w:rsidRDefault="00DB4536" w:rsidP="000632EA">
            <w:pPr>
              <w:spacing w:before="80" w:after="80" w:line="340" w:lineRule="exact"/>
              <w:jc w:val="center"/>
              <w:rPr>
                <w:color w:val="000000"/>
                <w:szCs w:val="28"/>
              </w:rPr>
            </w:pPr>
            <w:r>
              <w:rPr>
                <w:color w:val="000000"/>
                <w:szCs w:val="28"/>
              </w:rPr>
              <w:t>74</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40" w:lineRule="exact"/>
              <w:jc w:val="center"/>
              <w:rPr>
                <w:color w:val="000000"/>
                <w:szCs w:val="28"/>
              </w:rPr>
            </w:pPr>
            <w:r>
              <w:rPr>
                <w:color w:val="000000"/>
                <w:szCs w:val="28"/>
              </w:rPr>
              <w:t>75</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40" w:lineRule="exact"/>
              <w:jc w:val="center"/>
              <w:rPr>
                <w:color w:val="000000"/>
                <w:szCs w:val="28"/>
              </w:rPr>
            </w:pPr>
            <w:r>
              <w:rPr>
                <w:color w:val="000000"/>
                <w:szCs w:val="28"/>
              </w:rPr>
              <w:t>76</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40" w:lineRule="exact"/>
              <w:jc w:val="center"/>
              <w:rPr>
                <w:color w:val="000000"/>
                <w:szCs w:val="28"/>
              </w:rPr>
            </w:pPr>
            <w:r>
              <w:rPr>
                <w:color w:val="000000"/>
                <w:szCs w:val="28"/>
              </w:rPr>
              <w:t>77</w:t>
            </w:r>
          </w:p>
        </w:tc>
        <w:tc>
          <w:tcPr>
            <w:tcW w:w="8504" w:type="dxa"/>
            <w:shd w:val="clear" w:color="auto" w:fill="auto"/>
            <w:vAlign w:val="center"/>
          </w:tcPr>
          <w:p w:rsidR="008A1840" w:rsidRPr="00DB4536" w:rsidRDefault="008A1840" w:rsidP="00934756">
            <w:pPr>
              <w:spacing w:before="80" w:after="80" w:line="340" w:lineRule="exact"/>
              <w:jc w:val="both"/>
              <w:rPr>
                <w:rFonts w:cs="Times New Roman"/>
                <w:color w:val="000000"/>
                <w:szCs w:val="28"/>
              </w:rPr>
            </w:pPr>
            <w:r w:rsidRPr="00DB4536">
              <w:rPr>
                <w:rFonts w:cs="Times New Roman"/>
                <w:color w:val="000000"/>
                <w:szCs w:val="28"/>
              </w:rPr>
              <w:t>Phòng Kinh tế</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78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Quản lý đô thị</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79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lastRenderedPageBreak/>
              <w:t>80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87</w:t>
            </w:r>
          </w:p>
        </w:tc>
        <w:tc>
          <w:tcPr>
            <w:tcW w:w="8504" w:type="dxa"/>
            <w:shd w:val="clear" w:color="auto" w:fill="auto"/>
            <w:vAlign w:val="center"/>
          </w:tcPr>
          <w:p w:rsidR="008A1840" w:rsidRPr="00DB4536" w:rsidRDefault="008A1840" w:rsidP="00934756">
            <w:pPr>
              <w:spacing w:before="80" w:after="80" w:line="360" w:lineRule="exact"/>
              <w:jc w:val="both"/>
              <w:rPr>
                <w:rFonts w:cs="Times New Roman"/>
                <w:color w:val="000000"/>
                <w:szCs w:val="28"/>
              </w:rPr>
            </w:pPr>
            <w:r w:rsidRPr="00DB4536">
              <w:rPr>
                <w:rFonts w:cs="Times New Roman"/>
                <w:color w:val="000000"/>
                <w:szCs w:val="28"/>
              </w:rPr>
              <w:t xml:space="preserve">Ban Chỉ huy </w:t>
            </w:r>
            <w:r w:rsidR="00934756">
              <w:rPr>
                <w:rFonts w:cs="Times New Roman"/>
                <w:color w:val="000000"/>
                <w:szCs w:val="28"/>
              </w:rPr>
              <w:t>Q</w:t>
            </w:r>
            <w:r w:rsidRPr="00DB4536">
              <w:rPr>
                <w:rFonts w:cs="Times New Roman"/>
                <w:color w:val="000000"/>
                <w:szCs w:val="28"/>
              </w:rPr>
              <w:t>uân sự</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89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Thuế khu vực Bắc Kạn - Bạch Thông - Chợ Mới</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90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Thống kê khu vực Bắc Kạn - Chợ Mới</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91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Điện lực</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92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II</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HUYỆN BA BỂ</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93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huyện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94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huyện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80" w:lineRule="exact"/>
              <w:jc w:val="center"/>
              <w:rPr>
                <w:color w:val="000000"/>
                <w:szCs w:val="28"/>
              </w:rPr>
            </w:pPr>
            <w:r>
              <w:rPr>
                <w:color w:val="000000"/>
                <w:szCs w:val="28"/>
              </w:rPr>
              <w:t>95</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huyện)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80" w:lineRule="exact"/>
              <w:jc w:val="center"/>
              <w:rPr>
                <w:color w:val="000000"/>
                <w:szCs w:val="28"/>
              </w:rPr>
            </w:pPr>
            <w:r>
              <w:rPr>
                <w:color w:val="000000"/>
                <w:szCs w:val="28"/>
              </w:rPr>
              <w:t>96</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80" w:lineRule="exact"/>
              <w:jc w:val="center"/>
              <w:rPr>
                <w:color w:val="000000"/>
                <w:szCs w:val="28"/>
              </w:rPr>
            </w:pPr>
            <w:r>
              <w:rPr>
                <w:color w:val="000000"/>
                <w:szCs w:val="28"/>
              </w:rPr>
              <w:t>97</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98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99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Kinh tế và Hạ tầng</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lastRenderedPageBreak/>
              <w:t>104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109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Chỉ huy quân sự</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Thuế khu vực Ba Bể - Ngân Sơn - Pác Nặm</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Thống kê khu vực Ba Bể - Pác Nặm</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Bảo hiểm xã hội</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Chính sách xã hội</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Điện lực</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III</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HUYỆN BẠCH THÔNG</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119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huyện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120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huyện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80" w:lineRule="exact"/>
              <w:jc w:val="center"/>
              <w:rPr>
                <w:color w:val="000000"/>
                <w:szCs w:val="28"/>
              </w:rPr>
            </w:pPr>
            <w:r>
              <w:rPr>
                <w:color w:val="000000"/>
                <w:szCs w:val="28"/>
              </w:rPr>
              <w:t>121</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huyện)</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80" w:lineRule="exact"/>
              <w:jc w:val="center"/>
              <w:rPr>
                <w:color w:val="000000"/>
                <w:szCs w:val="28"/>
              </w:rPr>
            </w:pPr>
            <w:r>
              <w:rPr>
                <w:color w:val="000000"/>
                <w:szCs w:val="28"/>
              </w:rPr>
              <w:t>122</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123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124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283D3E" w:rsidP="000632EA">
            <w:pPr>
              <w:spacing w:before="80" w:after="80" w:line="360" w:lineRule="exact"/>
              <w:jc w:val="center"/>
              <w:rPr>
                <w:color w:val="000000"/>
                <w:szCs w:val="28"/>
              </w:rPr>
            </w:pPr>
            <w:r>
              <w:rPr>
                <w:color w:val="000000"/>
                <w:szCs w:val="28"/>
              </w:rPr>
              <w:t>125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Kinh tế và Hạ tầng</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126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127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lastRenderedPageBreak/>
              <w:t>128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129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Chỉ huy quân sự</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Thống kê khu vực Bạch Thông - Ngân Sơn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Bảo hiểm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139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140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Chính sách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141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142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IV</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HUYỆN CHỢ ĐỒN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143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huyện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144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huyện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145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huyện)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146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147</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148</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149</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Kinh tế và Hạ tầng</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150</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lastRenderedPageBreak/>
              <w:t>152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159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Chỉ huy quân sự</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Thuế</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Thống kê</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Bảo hiểm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Chính sách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Điện lực</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V</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HUYỆN CHỢ MỚI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169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huyện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170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huyện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171</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huyện)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172</w:t>
            </w:r>
          </w:p>
        </w:tc>
        <w:tc>
          <w:tcPr>
            <w:tcW w:w="8504" w:type="dxa"/>
            <w:shd w:val="clear" w:color="auto" w:fill="auto"/>
            <w:vAlign w:val="center"/>
          </w:tcPr>
          <w:p w:rsidR="008A1840" w:rsidRPr="00DB4536" w:rsidRDefault="008A1840" w:rsidP="00934756">
            <w:pPr>
              <w:spacing w:before="80" w:after="80" w:line="38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173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174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175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Kinh tế và Hạ tầng</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lastRenderedPageBreak/>
              <w:t>176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177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178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179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Chỉ huy quân sự</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Bảo hiểm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189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Chính sách xã hội</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190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191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Điện lực</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60" w:lineRule="exact"/>
              <w:jc w:val="center"/>
              <w:rPr>
                <w:color w:val="000000"/>
                <w:szCs w:val="28"/>
              </w:rPr>
            </w:pPr>
            <w:r>
              <w:rPr>
                <w:color w:val="000000"/>
                <w:szCs w:val="28"/>
              </w:rPr>
              <w:t>192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VI</w:t>
            </w:r>
          </w:p>
        </w:tc>
        <w:tc>
          <w:tcPr>
            <w:tcW w:w="8504" w:type="dxa"/>
            <w:shd w:val="clear" w:color="auto" w:fill="auto"/>
          </w:tcPr>
          <w:p w:rsidR="008A1840" w:rsidRPr="00DB4536" w:rsidRDefault="008A1840" w:rsidP="009872FE">
            <w:pPr>
              <w:spacing w:before="80" w:after="80" w:line="360" w:lineRule="exact"/>
              <w:jc w:val="both"/>
              <w:rPr>
                <w:rFonts w:cs="Times New Roman"/>
                <w:b/>
                <w:color w:val="000000"/>
                <w:szCs w:val="28"/>
              </w:rPr>
            </w:pPr>
            <w:r w:rsidRPr="00DB4536">
              <w:rPr>
                <w:rFonts w:cs="Times New Roman"/>
                <w:b/>
                <w:color w:val="000000"/>
                <w:szCs w:val="28"/>
              </w:rPr>
              <w:t>HUYỆN NA R</w:t>
            </w:r>
            <w:r w:rsidR="009872FE">
              <w:rPr>
                <w:rFonts w:cs="Times New Roman"/>
                <w:b/>
                <w:color w:val="000000"/>
                <w:szCs w:val="28"/>
              </w:rPr>
              <w:t>Ì</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193</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Hội đồng nhân dân huyện</w:t>
            </w:r>
          </w:p>
        </w:tc>
      </w:tr>
      <w:tr w:rsidR="008A1840" w:rsidRPr="00DB4536" w:rsidTr="00F815EE">
        <w:trPr>
          <w:trHeight w:val="20"/>
        </w:trPr>
        <w:tc>
          <w:tcPr>
            <w:tcW w:w="852" w:type="dxa"/>
            <w:shd w:val="clear" w:color="auto" w:fill="auto"/>
            <w:vAlign w:val="center"/>
          </w:tcPr>
          <w:p w:rsidR="008A1840" w:rsidRPr="00DB4536" w:rsidRDefault="00934756" w:rsidP="000632EA">
            <w:pPr>
              <w:spacing w:before="80" w:after="80" w:line="380" w:lineRule="exact"/>
              <w:jc w:val="center"/>
              <w:rPr>
                <w:color w:val="000000"/>
                <w:szCs w:val="28"/>
              </w:rPr>
            </w:pPr>
            <w:r>
              <w:rPr>
                <w:color w:val="000000"/>
                <w:szCs w:val="28"/>
              </w:rPr>
              <w:t>194</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Ủy ban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80" w:lineRule="exact"/>
              <w:jc w:val="center"/>
              <w:rPr>
                <w:color w:val="000000"/>
                <w:szCs w:val="28"/>
              </w:rPr>
            </w:pPr>
            <w:r>
              <w:rPr>
                <w:color w:val="000000"/>
                <w:szCs w:val="28"/>
              </w:rPr>
              <w:t>195</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196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197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198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199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Kinh tế và Hạ tầng</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lastRenderedPageBreak/>
              <w:t>200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209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Chỉ huy quân sự</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Thuế</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Thống kê</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Bảo hiểm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Chính sách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Điện lực</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VII</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HUYỆN NGÂN SƠN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219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220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80" w:lineRule="exact"/>
              <w:jc w:val="center"/>
              <w:rPr>
                <w:color w:val="000000"/>
                <w:szCs w:val="28"/>
              </w:rPr>
            </w:pPr>
            <w:r>
              <w:rPr>
                <w:color w:val="000000"/>
                <w:szCs w:val="28"/>
              </w:rPr>
              <w:t>221</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80" w:lineRule="exact"/>
              <w:jc w:val="center"/>
              <w:rPr>
                <w:color w:val="000000"/>
                <w:szCs w:val="28"/>
              </w:rPr>
            </w:pPr>
            <w:r>
              <w:rPr>
                <w:color w:val="000000"/>
                <w:szCs w:val="28"/>
              </w:rPr>
              <w:t>222</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80" w:lineRule="exact"/>
              <w:jc w:val="center"/>
              <w:rPr>
                <w:color w:val="000000"/>
                <w:szCs w:val="28"/>
              </w:rPr>
            </w:pPr>
            <w:r>
              <w:rPr>
                <w:color w:val="000000"/>
                <w:szCs w:val="28"/>
              </w:rPr>
              <w:t>223</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lastRenderedPageBreak/>
              <w:t>224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225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Kinh tế và Hạ tầng</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226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227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228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229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 xml:space="preserve">Tòa án nhân dân </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Chỉ huy quân sự</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Bảo hiểm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239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Chính sách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240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241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Điện lực</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242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r w:rsidR="008A1840" w:rsidRPr="00DB4536" w:rsidTr="00F815EE">
        <w:trPr>
          <w:trHeight w:val="20"/>
        </w:trPr>
        <w:tc>
          <w:tcPr>
            <w:tcW w:w="852" w:type="dxa"/>
            <w:shd w:val="clear" w:color="auto" w:fill="auto"/>
            <w:vAlign w:val="center"/>
          </w:tcPr>
          <w:p w:rsidR="008A1840" w:rsidRPr="00DB4536" w:rsidRDefault="008A1840" w:rsidP="000632EA">
            <w:pPr>
              <w:spacing w:before="80" w:after="80" w:line="360" w:lineRule="exact"/>
              <w:jc w:val="center"/>
              <w:rPr>
                <w:rFonts w:cs="Times New Roman"/>
                <w:b/>
                <w:color w:val="000000"/>
                <w:szCs w:val="28"/>
              </w:rPr>
            </w:pPr>
            <w:r w:rsidRPr="00DB4536">
              <w:rPr>
                <w:rFonts w:cs="Times New Roman"/>
                <w:b/>
                <w:color w:val="000000"/>
                <w:szCs w:val="28"/>
              </w:rPr>
              <w:t>VIII</w:t>
            </w:r>
          </w:p>
        </w:tc>
        <w:tc>
          <w:tcPr>
            <w:tcW w:w="8504" w:type="dxa"/>
            <w:shd w:val="clear" w:color="auto" w:fill="auto"/>
          </w:tcPr>
          <w:p w:rsidR="008A1840" w:rsidRPr="00DB4536" w:rsidRDefault="008A1840" w:rsidP="00DB4536">
            <w:pPr>
              <w:spacing w:before="80" w:after="80" w:line="360" w:lineRule="exact"/>
              <w:jc w:val="both"/>
              <w:rPr>
                <w:rFonts w:cs="Times New Roman"/>
                <w:b/>
                <w:color w:val="000000"/>
                <w:szCs w:val="28"/>
              </w:rPr>
            </w:pPr>
            <w:r w:rsidRPr="00DB4536">
              <w:rPr>
                <w:rFonts w:cs="Times New Roman"/>
                <w:b/>
                <w:color w:val="000000"/>
                <w:szCs w:val="28"/>
              </w:rPr>
              <w:t>HUYỆN PÁC NẶM</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243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Hội đồng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244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Ủy ban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80" w:lineRule="exact"/>
              <w:jc w:val="center"/>
              <w:rPr>
                <w:color w:val="000000"/>
                <w:szCs w:val="28"/>
              </w:rPr>
            </w:pPr>
            <w:r>
              <w:rPr>
                <w:color w:val="000000"/>
                <w:szCs w:val="28"/>
              </w:rPr>
              <w:t>245</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Văn phòng Hội đồng nhân dân và Ủy ban nhân dân (có trách nhiệm đối với tài liệu lưu trữ phông Hội đồng nhân dân, Ủy ban nhân dân huyện)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80" w:lineRule="exact"/>
              <w:jc w:val="center"/>
              <w:rPr>
                <w:color w:val="000000"/>
                <w:szCs w:val="28"/>
              </w:rPr>
            </w:pPr>
            <w:r>
              <w:rPr>
                <w:color w:val="000000"/>
                <w:szCs w:val="28"/>
              </w:rPr>
              <w:t>246</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Phòng Tài nguyên và Môi trường</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80" w:lineRule="exact"/>
              <w:jc w:val="center"/>
              <w:rPr>
                <w:color w:val="000000"/>
                <w:szCs w:val="28"/>
              </w:rPr>
            </w:pPr>
            <w:r>
              <w:rPr>
                <w:color w:val="000000"/>
                <w:szCs w:val="28"/>
              </w:rPr>
              <w:t>247</w:t>
            </w:r>
          </w:p>
        </w:tc>
        <w:tc>
          <w:tcPr>
            <w:tcW w:w="8504" w:type="dxa"/>
            <w:shd w:val="clear" w:color="auto" w:fill="auto"/>
            <w:vAlign w:val="center"/>
          </w:tcPr>
          <w:p w:rsidR="008A1840" w:rsidRPr="00DB4536" w:rsidRDefault="008A1840" w:rsidP="0000061E">
            <w:pPr>
              <w:spacing w:before="80" w:after="80" w:line="380" w:lineRule="exact"/>
              <w:jc w:val="both"/>
              <w:rPr>
                <w:rFonts w:cs="Times New Roman"/>
                <w:color w:val="000000"/>
                <w:szCs w:val="28"/>
              </w:rPr>
            </w:pPr>
            <w:r w:rsidRPr="00DB4536">
              <w:rPr>
                <w:rFonts w:cs="Times New Roman"/>
                <w:color w:val="000000"/>
                <w:szCs w:val="28"/>
              </w:rPr>
              <w:t>Phòng Nội vụ</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lastRenderedPageBreak/>
              <w:t>248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Tài chính - Kế hoạch</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249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Kinh tế và Hạ tầng</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Lao động - Thương binh và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Tư pháp</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Văn hóa và Thông tin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Phòng Giáo dục và Đào tạo</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Thanh tra</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Tòa án nhân dân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257</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Viện Kiểm sát nhân dân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258</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Công an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259</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Ban Chỉ huy quân sự</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260</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cục Thi hành án dân sự</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261</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Bảo hiểm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262</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Kho bạc Nhà nước</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263</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Chính sách xã hội</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264</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Chi nhánh Ngân hàng Nông nghiệp và Phát triển nông thôn</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265</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Điện lực</w:t>
            </w:r>
          </w:p>
        </w:tc>
      </w:tr>
      <w:tr w:rsidR="008A1840" w:rsidRPr="00DB4536" w:rsidTr="00F815EE">
        <w:trPr>
          <w:trHeight w:val="20"/>
        </w:trPr>
        <w:tc>
          <w:tcPr>
            <w:tcW w:w="852" w:type="dxa"/>
            <w:shd w:val="clear" w:color="auto" w:fill="auto"/>
            <w:vAlign w:val="center"/>
          </w:tcPr>
          <w:p w:rsidR="008A1840" w:rsidRPr="00DB4536" w:rsidRDefault="0000061E" w:rsidP="000632EA">
            <w:pPr>
              <w:spacing w:before="80" w:after="80" w:line="360" w:lineRule="exact"/>
              <w:jc w:val="center"/>
              <w:rPr>
                <w:color w:val="000000"/>
                <w:szCs w:val="28"/>
              </w:rPr>
            </w:pPr>
            <w:r>
              <w:rPr>
                <w:color w:val="000000"/>
                <w:szCs w:val="28"/>
              </w:rPr>
              <w:t>266</w:t>
            </w:r>
          </w:p>
        </w:tc>
        <w:tc>
          <w:tcPr>
            <w:tcW w:w="8504" w:type="dxa"/>
            <w:shd w:val="clear" w:color="auto" w:fill="auto"/>
            <w:vAlign w:val="center"/>
          </w:tcPr>
          <w:p w:rsidR="008A1840" w:rsidRPr="00DB4536" w:rsidRDefault="008A1840" w:rsidP="00DB4536">
            <w:pPr>
              <w:spacing w:before="80" w:after="80" w:line="360" w:lineRule="exact"/>
              <w:jc w:val="both"/>
              <w:rPr>
                <w:rFonts w:cs="Times New Roman"/>
                <w:color w:val="000000"/>
                <w:szCs w:val="28"/>
              </w:rPr>
            </w:pPr>
            <w:r w:rsidRPr="00DB4536">
              <w:rPr>
                <w:rFonts w:cs="Times New Roman"/>
                <w:color w:val="000000"/>
                <w:szCs w:val="28"/>
              </w:rPr>
              <w:t>Bưu điện</w:t>
            </w:r>
          </w:p>
        </w:tc>
      </w:tr>
    </w:tbl>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p w:rsidR="008A1840" w:rsidRPr="00DB4536" w:rsidRDefault="008A1840">
      <w:pPr>
        <w:rPr>
          <w:rFonts w:cs="Times New Roman"/>
          <w:szCs w:val="28"/>
        </w:rPr>
      </w:pPr>
    </w:p>
    <w:sectPr w:rsidR="008A1840" w:rsidRPr="00DB4536" w:rsidSect="00DB4536">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838E3"/>
    <w:multiLevelType w:val="hybridMultilevel"/>
    <w:tmpl w:val="94843392"/>
    <w:lvl w:ilvl="0" w:tplc="BFCCA38A">
      <w:start w:val="1"/>
      <w:numFmt w:val="decimal"/>
      <w:lvlText w:val="%1."/>
      <w:lvlJc w:val="center"/>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40"/>
    <w:rsid w:val="0000061E"/>
    <w:rsid w:val="00036B89"/>
    <w:rsid w:val="000632EA"/>
    <w:rsid w:val="00283D3E"/>
    <w:rsid w:val="008A1840"/>
    <w:rsid w:val="00934756"/>
    <w:rsid w:val="00976FB7"/>
    <w:rsid w:val="009872FE"/>
    <w:rsid w:val="00B46B53"/>
    <w:rsid w:val="00DB4536"/>
    <w:rsid w:val="00F815EE"/>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D836-9024-4051-8A30-529CD7B9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1840"/>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A1840"/>
    <w:pPr>
      <w:keepNext/>
      <w:outlineLvl w:val="5"/>
    </w:pPr>
    <w:rPr>
      <w:rFonts w:eastAsia="Times New Roman"/>
      <w:b/>
      <w:color w:val="000000"/>
      <w:szCs w:val="24"/>
    </w:rPr>
  </w:style>
  <w:style w:type="paragraph" w:styleId="Heading7">
    <w:name w:val="heading 7"/>
    <w:basedOn w:val="Normal"/>
    <w:next w:val="Normal"/>
    <w:link w:val="Heading7Char"/>
    <w:qFormat/>
    <w:rsid w:val="008A184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40"/>
    <w:rPr>
      <w:rFonts w:ascii=".VnTime" w:eastAsia="Arial Unicode MS" w:hAnsi=".VnTime"/>
      <w:b/>
      <w:color w:val="000000"/>
      <w:sz w:val="27"/>
    </w:rPr>
  </w:style>
  <w:style w:type="character" w:customStyle="1" w:styleId="Heading6Char">
    <w:name w:val="Heading 6 Char"/>
    <w:basedOn w:val="DefaultParagraphFont"/>
    <w:link w:val="Heading6"/>
    <w:rsid w:val="008A1840"/>
    <w:rPr>
      <w:rFonts w:eastAsia="Times New Roman"/>
      <w:b/>
      <w:color w:val="000000"/>
      <w:szCs w:val="24"/>
    </w:rPr>
  </w:style>
  <w:style w:type="character" w:customStyle="1" w:styleId="Heading7Char">
    <w:name w:val="Heading 7 Char"/>
    <w:basedOn w:val="DefaultParagraphFont"/>
    <w:link w:val="Heading7"/>
    <w:rsid w:val="008A1840"/>
    <w:rPr>
      <w:rFonts w:eastAsia="Times New Roman"/>
      <w:i/>
      <w:color w:val="000000"/>
      <w:sz w:val="26"/>
      <w:szCs w:val="24"/>
    </w:rPr>
  </w:style>
  <w:style w:type="paragraph" w:styleId="NormalWeb">
    <w:name w:val="Normal (Web)"/>
    <w:basedOn w:val="Normal"/>
    <w:uiPriority w:val="99"/>
    <w:unhideWhenUsed/>
    <w:rsid w:val="008A184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8A1840"/>
    <w:pPr>
      <w:spacing w:after="0" w:line="240"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2022-06-14T08:52:00Z</dcterms:created>
  <dcterms:modified xsi:type="dcterms:W3CDTF">2022-07-08T02:37:00Z</dcterms:modified>
</cp:coreProperties>
</file>