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0515DF" w:rsidRPr="00D6284E" w:rsidTr="005D51EC">
        <w:tc>
          <w:tcPr>
            <w:tcW w:w="3227" w:type="dxa"/>
          </w:tcPr>
          <w:p w:rsidR="000515DF" w:rsidRPr="00D6284E" w:rsidRDefault="000515DF" w:rsidP="005D51EC">
            <w:pPr>
              <w:jc w:val="center"/>
              <w:rPr>
                <w:rFonts w:cs="Times New Roman"/>
                <w:b/>
                <w:szCs w:val="28"/>
              </w:rPr>
            </w:pPr>
            <w:r w:rsidRPr="00D6284E">
              <w:rPr>
                <w:rFonts w:cs="Times New Roman"/>
                <w:b/>
                <w:szCs w:val="28"/>
              </w:rPr>
              <w:t>ỦY BAN NHÂN DÂN</w:t>
            </w:r>
          </w:p>
          <w:p w:rsidR="000515DF" w:rsidRPr="00D6284E" w:rsidRDefault="000515DF" w:rsidP="005D51EC">
            <w:pPr>
              <w:jc w:val="center"/>
              <w:rPr>
                <w:rFonts w:cs="Times New Roman"/>
                <w:b/>
                <w:szCs w:val="28"/>
              </w:rPr>
            </w:pPr>
            <w:r w:rsidRPr="00D6284E">
              <w:rPr>
                <w:rFonts w:cs="Times New Roman"/>
                <w:b/>
                <w:szCs w:val="28"/>
              </w:rPr>
              <w:t>TỈNH BẮC KẠN</w:t>
            </w:r>
          </w:p>
          <w:p w:rsidR="000515DF" w:rsidRPr="00D6284E" w:rsidRDefault="000515DF" w:rsidP="005D51EC">
            <w:pPr>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295A8946" wp14:editId="1151181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F919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515DF" w:rsidRPr="00D6284E" w:rsidRDefault="000515DF" w:rsidP="005D51EC">
            <w:pPr>
              <w:jc w:val="center"/>
              <w:rPr>
                <w:rFonts w:cs="Times New Roman"/>
                <w:b/>
                <w:szCs w:val="28"/>
              </w:rPr>
            </w:pPr>
            <w:r w:rsidRPr="00D6284E">
              <w:rPr>
                <w:rFonts w:cs="Times New Roman"/>
                <w:szCs w:val="28"/>
              </w:rPr>
              <w:t>Số:</w:t>
            </w:r>
            <w:r>
              <w:rPr>
                <w:rFonts w:cs="Times New Roman"/>
                <w:szCs w:val="28"/>
              </w:rPr>
              <w:t xml:space="preserve"> 435</w:t>
            </w:r>
            <w:r w:rsidRPr="00D6284E">
              <w:rPr>
                <w:rFonts w:cs="Times New Roman"/>
                <w:szCs w:val="28"/>
              </w:rPr>
              <w:t>/QĐ-UBND</w:t>
            </w:r>
          </w:p>
        </w:tc>
        <w:tc>
          <w:tcPr>
            <w:tcW w:w="6153" w:type="dxa"/>
          </w:tcPr>
          <w:p w:rsidR="000515DF" w:rsidRPr="00D6284E" w:rsidRDefault="000515DF" w:rsidP="005D51EC">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515DF" w:rsidRPr="00D6284E" w:rsidRDefault="000515DF" w:rsidP="005D51EC">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515DF" w:rsidRPr="00D6284E" w:rsidRDefault="000515DF" w:rsidP="005D51EC">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168" behindDoc="0" locked="0" layoutInCell="1" allowOverlap="1" wp14:anchorId="6F155BFA" wp14:editId="2176862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CB12" id="AutoShape 3" o:spid="_x0000_s1026" type="#_x0000_t32" style="position:absolute;margin-left:60.4pt;margin-top:2.3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515DF" w:rsidRPr="00D6284E" w:rsidRDefault="000515DF" w:rsidP="005D51EC">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0515DF" w:rsidRPr="00D6284E" w:rsidRDefault="000515DF" w:rsidP="000515DF">
      <w:pPr>
        <w:spacing w:before="200"/>
        <w:jc w:val="center"/>
        <w:rPr>
          <w:rFonts w:cs="Times New Roman"/>
          <w:b/>
          <w:szCs w:val="28"/>
        </w:rPr>
      </w:pPr>
      <w:r w:rsidRPr="00D6284E">
        <w:rPr>
          <w:rFonts w:cs="Times New Roman"/>
          <w:b/>
          <w:szCs w:val="28"/>
        </w:rPr>
        <w:t>QUYẾT ĐỊNH</w:t>
      </w:r>
    </w:p>
    <w:p w:rsidR="000515DF" w:rsidRDefault="000515DF" w:rsidP="000515DF">
      <w:pPr>
        <w:jc w:val="center"/>
        <w:rPr>
          <w:b/>
        </w:rPr>
      </w:pPr>
      <w:r w:rsidRPr="000515DF">
        <w:rPr>
          <w:b/>
        </w:rPr>
        <w:t>Về việc phê duyệt Đề án tổng thể thực hiện tín dụng chính sách xã hội</w:t>
      </w:r>
    </w:p>
    <w:p w:rsidR="000515DF" w:rsidRPr="000515DF" w:rsidRDefault="000515DF" w:rsidP="000515DF">
      <w:pPr>
        <w:jc w:val="center"/>
        <w:rPr>
          <w:b/>
        </w:rPr>
      </w:pPr>
      <w:r w:rsidRPr="000515DF">
        <w:rPr>
          <w:b/>
        </w:rPr>
        <w:t xml:space="preserve"> trên địa bàn tỉnh Bắc Kạn giai đoạn 2024 - 2025 và giai đoạn 2026</w:t>
      </w:r>
      <w:r>
        <w:rPr>
          <w:b/>
        </w:rPr>
        <w:t xml:space="preserve"> </w:t>
      </w:r>
      <w:r w:rsidRPr="000515DF">
        <w:rPr>
          <w:b/>
        </w:rPr>
        <w:t>-</w:t>
      </w:r>
      <w:r>
        <w:rPr>
          <w:b/>
        </w:rPr>
        <w:t xml:space="preserve"> </w:t>
      </w:r>
      <w:r w:rsidRPr="000515DF">
        <w:rPr>
          <w:b/>
        </w:rPr>
        <w:t>2030</w:t>
      </w:r>
    </w:p>
    <w:p w:rsidR="000515DF" w:rsidRPr="00D6284E" w:rsidRDefault="000515DF" w:rsidP="000515DF">
      <w:pPr>
        <w:jc w:val="center"/>
        <w:rPr>
          <w:rFonts w:cs="Times New Roman"/>
          <w:szCs w:val="28"/>
          <w:vertAlign w:val="superscript"/>
        </w:rPr>
      </w:pPr>
      <w:r w:rsidRPr="00D6284E">
        <w:rPr>
          <w:rFonts w:cs="Times New Roman"/>
          <w:szCs w:val="28"/>
          <w:vertAlign w:val="superscript"/>
        </w:rPr>
        <w:t>____________________</w:t>
      </w:r>
    </w:p>
    <w:p w:rsidR="000515DF" w:rsidRPr="00D6284E" w:rsidRDefault="000515DF" w:rsidP="000515DF">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0515DF" w:rsidRPr="00AA571B" w:rsidRDefault="000515DF" w:rsidP="00AA571B">
      <w:pPr>
        <w:pStyle w:val="BodyText"/>
        <w:spacing w:before="120" w:line="400" w:lineRule="exact"/>
        <w:rPr>
          <w:rFonts w:ascii="Times New Roman" w:hAnsi="Times New Roman"/>
          <w:i/>
          <w:sz w:val="28"/>
          <w:szCs w:val="28"/>
          <w:lang w:val="en-US"/>
        </w:rPr>
      </w:pPr>
      <w:r w:rsidRPr="00AA571B">
        <w:rPr>
          <w:rFonts w:ascii="Times New Roman" w:hAnsi="Times New Roman"/>
          <w:i/>
          <w:sz w:val="28"/>
          <w:szCs w:val="28"/>
          <w:lang w:val="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515DF" w:rsidRPr="00AA571B" w:rsidRDefault="000515DF" w:rsidP="00AA571B">
      <w:pPr>
        <w:pStyle w:val="BodyText"/>
        <w:spacing w:before="120" w:line="400" w:lineRule="exact"/>
        <w:rPr>
          <w:rFonts w:ascii="Times New Roman Italic" w:hAnsi="Times New Roman Italic"/>
          <w:i/>
          <w:spacing w:val="-2"/>
          <w:sz w:val="28"/>
          <w:szCs w:val="28"/>
        </w:rPr>
      </w:pPr>
      <w:r w:rsidRPr="00AA571B">
        <w:rPr>
          <w:rFonts w:ascii="Times New Roman Italic" w:hAnsi="Times New Roman Italic"/>
          <w:i/>
          <w:spacing w:val="-2"/>
          <w:sz w:val="28"/>
          <w:szCs w:val="28"/>
          <w:lang w:val="en-US"/>
        </w:rPr>
        <w:t>Căn cứ</w:t>
      </w:r>
      <w:r w:rsidRPr="00AA571B">
        <w:rPr>
          <w:rFonts w:ascii="Times New Roman Italic" w:hAnsi="Times New Roman Italic"/>
          <w:i/>
          <w:spacing w:val="-2"/>
          <w:sz w:val="28"/>
          <w:szCs w:val="28"/>
        </w:rPr>
        <w:t xml:space="preserve"> Luật Ngân sách nhà nước số 83/2015/QH13 ngày 25</w:t>
      </w:r>
      <w:r w:rsidRPr="00AA571B">
        <w:rPr>
          <w:rFonts w:ascii="Times New Roman Italic" w:hAnsi="Times New Roman Italic"/>
          <w:i/>
          <w:spacing w:val="-2"/>
          <w:sz w:val="28"/>
          <w:szCs w:val="28"/>
          <w:lang w:val="en-US"/>
        </w:rPr>
        <w:t xml:space="preserve"> tháng </w:t>
      </w:r>
      <w:r w:rsidRPr="00AA571B">
        <w:rPr>
          <w:rFonts w:ascii="Times New Roman Italic" w:hAnsi="Times New Roman Italic"/>
          <w:i/>
          <w:spacing w:val="-2"/>
          <w:sz w:val="28"/>
          <w:szCs w:val="28"/>
        </w:rPr>
        <w:t>6 năm 2015;</w:t>
      </w:r>
    </w:p>
    <w:p w:rsidR="000515DF" w:rsidRPr="00AA571B" w:rsidRDefault="000515DF" w:rsidP="00AA571B">
      <w:pPr>
        <w:pStyle w:val="BodyText"/>
        <w:spacing w:before="120" w:line="400" w:lineRule="exact"/>
        <w:rPr>
          <w:rFonts w:ascii="Times New Roman" w:hAnsi="Times New Roman"/>
          <w:i/>
          <w:sz w:val="28"/>
          <w:szCs w:val="28"/>
          <w:lang w:val="en-US"/>
        </w:rPr>
      </w:pPr>
      <w:r w:rsidRPr="00AA571B">
        <w:rPr>
          <w:rFonts w:ascii="Times New Roman" w:hAnsi="Times New Roman"/>
          <w:i/>
          <w:sz w:val="28"/>
          <w:szCs w:val="28"/>
          <w:lang w:val="en-US"/>
        </w:rPr>
        <w:t>Căn cứ</w:t>
      </w:r>
      <w:r w:rsidRPr="00AA571B">
        <w:rPr>
          <w:rFonts w:ascii="Times New Roman" w:hAnsi="Times New Roman"/>
          <w:i/>
          <w:sz w:val="28"/>
          <w:szCs w:val="28"/>
        </w:rPr>
        <w:t xml:space="preserve"> </w:t>
      </w:r>
      <w:r w:rsidRPr="00AA571B">
        <w:rPr>
          <w:rFonts w:ascii="Times New Roman" w:hAnsi="Times New Roman"/>
          <w:i/>
          <w:sz w:val="28"/>
          <w:szCs w:val="28"/>
          <w:lang w:val="en-US"/>
        </w:rPr>
        <w:t>Luật Đầu tư công số 39/2019/QH14 ngày 13 tháng 6 năm 2019;</w:t>
      </w:r>
    </w:p>
    <w:p w:rsidR="000515DF" w:rsidRPr="00AA571B" w:rsidRDefault="000515DF" w:rsidP="00AA571B">
      <w:pPr>
        <w:pStyle w:val="ListParagraph"/>
        <w:spacing w:before="120" w:after="120" w:line="400" w:lineRule="exact"/>
        <w:ind w:left="0"/>
        <w:contextualSpacing w:val="0"/>
        <w:rPr>
          <w:rFonts w:ascii="Times New Roman Italic" w:hAnsi="Times New Roman Italic"/>
          <w:i/>
          <w:sz w:val="28"/>
          <w:szCs w:val="28"/>
          <w:lang w:val="en-US"/>
        </w:rPr>
      </w:pPr>
      <w:r w:rsidRPr="00AA571B">
        <w:rPr>
          <w:rFonts w:ascii="Times New Roman Italic" w:hAnsi="Times New Roman Italic"/>
          <w:i/>
          <w:sz w:val="28"/>
          <w:szCs w:val="28"/>
          <w:lang w:val="en-US"/>
        </w:rPr>
        <w:t>Căn cứ</w:t>
      </w:r>
      <w:r w:rsidRPr="00AA571B">
        <w:rPr>
          <w:rFonts w:ascii="Times New Roman Italic" w:hAnsi="Times New Roman Italic"/>
          <w:i/>
          <w:sz w:val="28"/>
          <w:szCs w:val="28"/>
        </w:rPr>
        <w:t xml:space="preserve"> </w:t>
      </w:r>
      <w:r w:rsidRPr="00AA571B">
        <w:rPr>
          <w:rFonts w:ascii="Times New Roman Italic" w:hAnsi="Times New Roman Italic"/>
          <w:i/>
          <w:sz w:val="28"/>
          <w:szCs w:val="28"/>
          <w:lang w:val="en-US"/>
        </w:rPr>
        <w:t xml:space="preserve">Nghị quyết số 111/2024/QH15 thông qua ngày 18 tháng 01 năm 2024 của Quốc hội về một số cơ chế, chính sách đặc thù thực hiện các chương trình mục tiêu quốc gia; </w:t>
      </w:r>
    </w:p>
    <w:p w:rsidR="000515DF" w:rsidRPr="00AA571B" w:rsidRDefault="000515DF" w:rsidP="00AA571B">
      <w:pPr>
        <w:widowControl w:val="0"/>
        <w:tabs>
          <w:tab w:val="right" w:leader="dot" w:pos="10707"/>
        </w:tabs>
        <w:spacing w:before="120" w:after="120" w:line="400" w:lineRule="exact"/>
        <w:ind w:firstLine="720"/>
        <w:rPr>
          <w:rFonts w:eastAsia="Times New Roman" w:cs="Times New Roman"/>
          <w:i/>
          <w:iCs/>
          <w:color w:val="000000"/>
          <w:spacing w:val="8"/>
          <w:szCs w:val="28"/>
          <w:lang w:eastAsia="vi-VN"/>
        </w:rPr>
      </w:pPr>
      <w:r w:rsidRPr="00AA571B">
        <w:rPr>
          <w:rFonts w:eastAsia="Times New Roman" w:cs="Times New Roman"/>
          <w:i/>
          <w:iCs/>
          <w:color w:val="000000"/>
          <w:spacing w:val="8"/>
          <w:szCs w:val="28"/>
          <w:lang w:eastAsia="vi-VN"/>
        </w:rPr>
        <w:t>Căn cứ Chỉ thị số 40-CT/TW ngày 22 tháng 11 năm 2014, Kết luận số 06-KL/TW ngày 10 tháng 6 năm 2021 của Ban Bí thư Trung ương Đảng về tiếp tục thực hiện Chỉ thị số 40-CT/TW của Ban Bí thư về tăng cường sự lãnh đạo của Đảng đối với tín dụng chính sách xã hội;</w:t>
      </w:r>
    </w:p>
    <w:p w:rsidR="000515DF" w:rsidRPr="00AA571B" w:rsidRDefault="000515DF" w:rsidP="00AA571B">
      <w:pPr>
        <w:widowControl w:val="0"/>
        <w:tabs>
          <w:tab w:val="right" w:leader="dot" w:pos="10707"/>
        </w:tabs>
        <w:spacing w:before="120" w:after="120" w:line="400" w:lineRule="exact"/>
        <w:ind w:firstLine="720"/>
        <w:rPr>
          <w:rFonts w:ascii="Times New Roman Italic" w:eastAsia="Times New Roman" w:hAnsi="Times New Roman Italic" w:cs="Times New Roman"/>
          <w:i/>
          <w:iCs/>
          <w:color w:val="000000"/>
          <w:szCs w:val="28"/>
          <w:lang w:eastAsia="vi-VN"/>
        </w:rPr>
      </w:pPr>
      <w:r w:rsidRPr="00AA571B">
        <w:rPr>
          <w:rFonts w:ascii="Times New Roman Italic" w:eastAsia="Times New Roman" w:hAnsi="Times New Roman Italic" w:cs="Times New Roman"/>
          <w:i/>
          <w:iCs/>
          <w:color w:val="000000"/>
          <w:szCs w:val="28"/>
          <w:lang w:eastAsia="vi-VN"/>
        </w:rPr>
        <w:t>Căn cứ Nghị định số 78/2002/NĐ-CP ngày 04 tháng 10 năm 2002 của Chính phủ về tín dụng đối với người nghèo và các đối tượng chính sách khác;</w:t>
      </w:r>
    </w:p>
    <w:p w:rsidR="000515DF" w:rsidRPr="00AA571B" w:rsidRDefault="000515DF" w:rsidP="00AA571B">
      <w:pPr>
        <w:widowControl w:val="0"/>
        <w:tabs>
          <w:tab w:val="right" w:leader="dot" w:pos="10707"/>
        </w:tabs>
        <w:spacing w:before="120" w:after="120" w:line="400" w:lineRule="exact"/>
        <w:ind w:firstLine="720"/>
        <w:rPr>
          <w:rFonts w:ascii="Times New Roman Italic" w:eastAsia="Times New Roman" w:hAnsi="Times New Roman Italic" w:cs="Times New Roman"/>
          <w:i/>
          <w:iCs/>
          <w:color w:val="000000"/>
          <w:szCs w:val="28"/>
          <w:lang w:eastAsia="vi-VN"/>
        </w:rPr>
      </w:pPr>
      <w:r w:rsidRPr="00AA571B">
        <w:rPr>
          <w:rFonts w:ascii="Times New Roman Italic" w:eastAsia="Times New Roman" w:hAnsi="Times New Roman Italic" w:cs="Times New Roman"/>
          <w:i/>
          <w:iCs/>
          <w:color w:val="000000"/>
          <w:szCs w:val="28"/>
          <w:lang w:eastAsia="vi-VN"/>
        </w:rPr>
        <w:t xml:space="preserve">Căn cứ các Quyết định của Thủ tướng Chính phủ: Số 1630/QĐ-TTg ngày 28 tháng 9 năm 2021 ban hành Kế hoạch triển khai Chỉ thị số 40-CT/TW ngày 22 tháng 11 năm 2014 của Ban Bí thư Trung ương Đảng về tăng cường sự lãnh đạo của Đảng đối với tín dụng chính sách xã hội và Kết luận số 06-KL/TW ngày 10 tháng 6 năm 2021 về tiếp tục thực hiện Chỉ thị số 40-CT/TW; số 05/QĐ-TTg ngày 04 tháng 01 năm 2023 về việc phê duyệt Chiến lược phát triển </w:t>
      </w:r>
      <w:r w:rsidR="00AA571B" w:rsidRPr="00AA571B">
        <w:rPr>
          <w:rFonts w:ascii="Times New Roman Italic" w:eastAsia="Times New Roman" w:hAnsi="Times New Roman Italic" w:cs="Times New Roman"/>
          <w:i/>
          <w:iCs/>
          <w:color w:val="000000"/>
          <w:szCs w:val="28"/>
          <w:lang w:eastAsia="vi-VN"/>
        </w:rPr>
        <w:t>Ngân hàng Chính sách xã hội</w:t>
      </w:r>
      <w:r w:rsidRPr="00AA571B">
        <w:rPr>
          <w:rFonts w:ascii="Times New Roman Italic" w:eastAsia="Times New Roman" w:hAnsi="Times New Roman Italic" w:cs="Times New Roman"/>
          <w:i/>
          <w:iCs/>
          <w:color w:val="000000"/>
          <w:szCs w:val="28"/>
          <w:lang w:eastAsia="vi-VN"/>
        </w:rPr>
        <w:t xml:space="preserve"> đến năm 2030; </w:t>
      </w:r>
      <w:r w:rsidRPr="00AA571B">
        <w:rPr>
          <w:rFonts w:ascii="Times New Roman Italic" w:hAnsi="Times New Roman Italic" w:cs="Times New Roman"/>
          <w:i/>
          <w:szCs w:val="28"/>
        </w:rPr>
        <w:t>số 1719/QĐ-TTg ngày 14 tháng 10 năm 2021 của Thủ tướng Chính phủ về việc phê duyệt Chương trình mục tiêu quốc gia phát triển kinh tế - xã hội vùng đồng bào dân tộc thiểu số và miền núi giai đoạn 2021</w:t>
      </w:r>
      <w:r w:rsidR="00AA571B" w:rsidRPr="00AA571B">
        <w:rPr>
          <w:rFonts w:ascii="Times New Roman Italic" w:hAnsi="Times New Roman Italic" w:cs="Times New Roman"/>
          <w:i/>
          <w:szCs w:val="28"/>
        </w:rPr>
        <w:t xml:space="preserve"> </w:t>
      </w:r>
      <w:r w:rsidRPr="00AA571B">
        <w:rPr>
          <w:rFonts w:ascii="Times New Roman Italic" w:hAnsi="Times New Roman Italic" w:cs="Times New Roman"/>
          <w:i/>
          <w:szCs w:val="28"/>
        </w:rPr>
        <w:t>-</w:t>
      </w:r>
      <w:r w:rsidR="00AA571B" w:rsidRPr="00AA571B">
        <w:rPr>
          <w:rFonts w:ascii="Times New Roman Italic" w:hAnsi="Times New Roman Italic" w:cs="Times New Roman"/>
          <w:i/>
          <w:szCs w:val="28"/>
        </w:rPr>
        <w:t xml:space="preserve"> </w:t>
      </w:r>
      <w:r w:rsidRPr="00AA571B">
        <w:rPr>
          <w:rFonts w:ascii="Times New Roman Italic" w:hAnsi="Times New Roman Italic" w:cs="Times New Roman"/>
          <w:i/>
          <w:szCs w:val="28"/>
        </w:rPr>
        <w:t xml:space="preserve">2030, giai đoạn I: </w:t>
      </w:r>
      <w:r w:rsidR="00F178A9">
        <w:rPr>
          <w:rFonts w:ascii="Times New Roman Italic" w:hAnsi="Times New Roman Italic" w:cs="Times New Roman"/>
          <w:i/>
          <w:szCs w:val="28"/>
        </w:rPr>
        <w:t>T</w:t>
      </w:r>
      <w:r w:rsidRPr="00AA571B">
        <w:rPr>
          <w:rFonts w:ascii="Times New Roman Italic" w:hAnsi="Times New Roman Italic" w:cs="Times New Roman"/>
          <w:i/>
          <w:szCs w:val="28"/>
        </w:rPr>
        <w:t xml:space="preserve">ừ năm 2021 đến năm 2025; số 90/QĐ-TTg ngày 18 tháng 01 năm 2022 của Thủ tướng </w:t>
      </w:r>
      <w:r w:rsidRPr="00AA571B">
        <w:rPr>
          <w:rFonts w:ascii="Times New Roman Italic" w:hAnsi="Times New Roman Italic" w:cs="Times New Roman"/>
          <w:i/>
          <w:szCs w:val="28"/>
        </w:rPr>
        <w:lastRenderedPageBreak/>
        <w:t>Chính phủ về việc phê duyệt Chương trình mục tiêu quốc gia giảm nghèo bền vững giai đoạn 2021</w:t>
      </w:r>
      <w:r w:rsidR="00AA571B" w:rsidRPr="00AA571B">
        <w:rPr>
          <w:rFonts w:ascii="Times New Roman Italic" w:hAnsi="Times New Roman Italic" w:cs="Times New Roman"/>
          <w:i/>
          <w:szCs w:val="28"/>
        </w:rPr>
        <w:t xml:space="preserve"> </w:t>
      </w:r>
      <w:r w:rsidRPr="00AA571B">
        <w:rPr>
          <w:rFonts w:ascii="Times New Roman Italic" w:hAnsi="Times New Roman Italic" w:cs="Times New Roman"/>
          <w:i/>
          <w:szCs w:val="28"/>
        </w:rPr>
        <w:t>-</w:t>
      </w:r>
      <w:r w:rsidR="00AA571B" w:rsidRPr="00AA571B">
        <w:rPr>
          <w:rFonts w:ascii="Times New Roman Italic" w:hAnsi="Times New Roman Italic" w:cs="Times New Roman"/>
          <w:i/>
          <w:szCs w:val="28"/>
        </w:rPr>
        <w:t xml:space="preserve"> </w:t>
      </w:r>
      <w:r w:rsidRPr="00AA571B">
        <w:rPr>
          <w:rFonts w:ascii="Times New Roman Italic" w:hAnsi="Times New Roman Italic" w:cs="Times New Roman"/>
          <w:i/>
          <w:szCs w:val="28"/>
        </w:rPr>
        <w:t>2025; số 263/QĐ-TTg ngày 22 tháng 02 năm 2022 của Thủ tướng Chính phủ về việc phê duyệt Chương trình mục tiêu quốc gia xây dựng nông thôn mới giai đoạn 2021</w:t>
      </w:r>
      <w:r w:rsidR="00AA571B" w:rsidRPr="00AA571B">
        <w:rPr>
          <w:rFonts w:ascii="Times New Roman Italic" w:hAnsi="Times New Roman Italic" w:cs="Times New Roman"/>
          <w:i/>
          <w:szCs w:val="28"/>
        </w:rPr>
        <w:t xml:space="preserve"> </w:t>
      </w:r>
      <w:r w:rsidRPr="00AA571B">
        <w:rPr>
          <w:rFonts w:ascii="Times New Roman Italic" w:hAnsi="Times New Roman Italic" w:cs="Times New Roman"/>
          <w:i/>
          <w:szCs w:val="28"/>
        </w:rPr>
        <w:t>-</w:t>
      </w:r>
      <w:r w:rsidR="00AA571B" w:rsidRPr="00AA571B">
        <w:rPr>
          <w:rFonts w:ascii="Times New Roman Italic" w:hAnsi="Times New Roman Italic" w:cs="Times New Roman"/>
          <w:i/>
          <w:szCs w:val="28"/>
        </w:rPr>
        <w:t xml:space="preserve"> </w:t>
      </w:r>
      <w:r w:rsidRPr="00AA571B">
        <w:rPr>
          <w:rFonts w:ascii="Times New Roman Italic" w:hAnsi="Times New Roman Italic" w:cs="Times New Roman"/>
          <w:i/>
          <w:szCs w:val="28"/>
        </w:rPr>
        <w:t>2025;</w:t>
      </w:r>
    </w:p>
    <w:p w:rsidR="000515DF" w:rsidRPr="00AA571B" w:rsidRDefault="000515DF" w:rsidP="00AA571B">
      <w:pPr>
        <w:spacing w:before="120" w:after="120" w:line="380" w:lineRule="exact"/>
        <w:ind w:firstLine="720"/>
        <w:rPr>
          <w:rFonts w:ascii="Times New Roman Italic" w:hAnsi="Times New Roman Italic" w:cs="Times New Roman"/>
          <w:i/>
          <w:szCs w:val="28"/>
        </w:rPr>
      </w:pPr>
      <w:r w:rsidRPr="00AA571B">
        <w:rPr>
          <w:rFonts w:ascii="Times New Roman Italic" w:hAnsi="Times New Roman Italic" w:cs="Times New Roman"/>
          <w:i/>
          <w:szCs w:val="28"/>
        </w:rPr>
        <w:t xml:space="preserve">Căn cứ Kết luận số 84-KL/TU ngày 18 tháng 10 năm 2022 của Ban Thường vụ Tỉnh ủy khóa XII về tiếp tục thực hiện Chỉ thị số 14-CT/TU của Ban Thường vụ Tỉnh ủy khóa XI về tăng cường công tác lãnh đạo, chỉ đạo, tổ chức thực hiện tín dụng chính sách xã hội trên địa bàn tỉnh và Thông báo số 683-TB/TU ngày 14 tháng 9 năm 2022 của Ban Thường vụ Tỉnh ủy về nội dung làm việc giữa Thường trực Tỉnh ủy Bắc Kạn với </w:t>
      </w:r>
      <w:r w:rsidR="009E1143">
        <w:rPr>
          <w:rFonts w:ascii="Times New Roman Italic" w:hAnsi="Times New Roman Italic" w:cs="Times New Roman"/>
          <w:i/>
          <w:szCs w:val="28"/>
        </w:rPr>
        <w:t>đ</w:t>
      </w:r>
      <w:r w:rsidRPr="00AA571B">
        <w:rPr>
          <w:rFonts w:ascii="Times New Roman Italic" w:hAnsi="Times New Roman Italic" w:cs="Times New Roman"/>
          <w:i/>
          <w:szCs w:val="28"/>
        </w:rPr>
        <w:t xml:space="preserve">oàn công tác của </w:t>
      </w:r>
      <w:r w:rsidRPr="00AA571B">
        <w:rPr>
          <w:rFonts w:ascii="Times New Roman Italic" w:hAnsi="Times New Roman Italic" w:cs="Times New Roman"/>
          <w:i/>
          <w:szCs w:val="28"/>
          <w:lang w:val="pt-BR"/>
        </w:rPr>
        <w:t>Ngân hàng Chính sách xã hội Việt Nam;</w:t>
      </w:r>
    </w:p>
    <w:p w:rsidR="000515DF" w:rsidRPr="00AA571B" w:rsidRDefault="000515DF" w:rsidP="00AA571B">
      <w:pPr>
        <w:widowControl w:val="0"/>
        <w:tabs>
          <w:tab w:val="right" w:leader="dot" w:pos="10707"/>
        </w:tabs>
        <w:spacing w:before="120" w:after="120" w:line="380" w:lineRule="exact"/>
        <w:ind w:firstLine="720"/>
        <w:rPr>
          <w:rFonts w:ascii="Times New Roman Italic" w:eastAsia="Times New Roman" w:hAnsi="Times New Roman Italic" w:cs="Times New Roman"/>
          <w:i/>
          <w:iCs/>
          <w:color w:val="000000"/>
          <w:szCs w:val="28"/>
          <w:lang w:eastAsia="vi-VN"/>
        </w:rPr>
      </w:pPr>
      <w:r w:rsidRPr="00AA571B">
        <w:rPr>
          <w:rFonts w:ascii="Times New Roman Italic" w:eastAsia="Times New Roman" w:hAnsi="Times New Roman Italic" w:cs="Times New Roman"/>
          <w:i/>
          <w:iCs/>
          <w:color w:val="000000"/>
          <w:szCs w:val="28"/>
          <w:lang w:eastAsia="vi-VN"/>
        </w:rPr>
        <w:t>Theo đề nghị của Ban đại diện Hội đồng quản trị Ngân hàng Chính sách xã hội tỉnh Bắc Kạn tại Tờ trình số 20/TTr-BĐD ngày 19 tháng 3 năm 2024</w:t>
      </w:r>
      <w:r w:rsidRPr="00AA571B">
        <w:rPr>
          <w:rFonts w:ascii="Times New Roman Italic" w:eastAsia="Times New Roman" w:hAnsi="Times New Roman Italic" w:cs="Times New Roman"/>
          <w:i/>
          <w:color w:val="000000"/>
          <w:szCs w:val="28"/>
          <w:lang w:eastAsia="vi-VN"/>
        </w:rPr>
        <w:t>.</w:t>
      </w:r>
    </w:p>
    <w:p w:rsidR="000515DF" w:rsidRPr="009B7885" w:rsidRDefault="000515DF" w:rsidP="000515DF">
      <w:pPr>
        <w:widowControl w:val="0"/>
        <w:spacing w:before="120" w:after="120" w:line="288" w:lineRule="auto"/>
        <w:ind w:firstLine="709"/>
        <w:jc w:val="center"/>
        <w:rPr>
          <w:rFonts w:eastAsia="Times New Roman"/>
          <w:b/>
          <w:bCs/>
          <w:color w:val="000000"/>
          <w:sz w:val="18"/>
          <w:szCs w:val="28"/>
          <w:lang w:eastAsia="vi-VN"/>
        </w:rPr>
      </w:pPr>
    </w:p>
    <w:p w:rsidR="000515DF" w:rsidRPr="00915315" w:rsidRDefault="000515DF" w:rsidP="00AA571B">
      <w:pPr>
        <w:widowControl w:val="0"/>
        <w:spacing w:before="360" w:after="360"/>
        <w:jc w:val="center"/>
        <w:rPr>
          <w:rFonts w:eastAsia="Times New Roman"/>
          <w:b/>
          <w:bCs/>
          <w:color w:val="000000"/>
          <w:szCs w:val="28"/>
          <w:lang w:eastAsia="vi-VN"/>
        </w:rPr>
      </w:pPr>
      <w:r>
        <w:rPr>
          <w:rFonts w:eastAsia="Times New Roman"/>
          <w:b/>
          <w:bCs/>
          <w:color w:val="000000"/>
          <w:szCs w:val="28"/>
          <w:lang w:eastAsia="vi-VN"/>
        </w:rPr>
        <w:t>QUY</w:t>
      </w:r>
      <w:r w:rsidRPr="00E23B84">
        <w:rPr>
          <w:rFonts w:eastAsia="Times New Roman"/>
          <w:b/>
          <w:bCs/>
          <w:color w:val="000000"/>
          <w:szCs w:val="28"/>
          <w:lang w:eastAsia="vi-VN"/>
        </w:rPr>
        <w:t>Ế</w:t>
      </w:r>
      <w:r w:rsidRPr="00915315">
        <w:rPr>
          <w:rFonts w:eastAsia="Times New Roman"/>
          <w:b/>
          <w:bCs/>
          <w:color w:val="000000"/>
          <w:szCs w:val="28"/>
          <w:lang w:eastAsia="vi-VN"/>
        </w:rPr>
        <w:t>T ĐỊNH:</w:t>
      </w:r>
    </w:p>
    <w:p w:rsidR="000515DF" w:rsidRPr="00AA571B" w:rsidRDefault="000515DF" w:rsidP="00AA571B">
      <w:pPr>
        <w:spacing w:before="120" w:after="120" w:line="380" w:lineRule="exact"/>
        <w:ind w:firstLine="720"/>
        <w:rPr>
          <w:spacing w:val="6"/>
          <w:szCs w:val="28"/>
        </w:rPr>
      </w:pPr>
      <w:r w:rsidRPr="00AA571B">
        <w:rPr>
          <w:rFonts w:eastAsia="Times New Roman"/>
          <w:b/>
          <w:color w:val="000000"/>
          <w:spacing w:val="6"/>
          <w:szCs w:val="28"/>
          <w:lang w:eastAsia="vi-VN"/>
        </w:rPr>
        <w:t>Điều 1.</w:t>
      </w:r>
      <w:r w:rsidRPr="00AA571B">
        <w:rPr>
          <w:rFonts w:eastAsia="Times New Roman"/>
          <w:color w:val="000000"/>
          <w:spacing w:val="6"/>
          <w:szCs w:val="28"/>
          <w:lang w:eastAsia="vi-VN"/>
        </w:rPr>
        <w:t xml:space="preserve"> Phê duyệt kèm theo Quyết định này </w:t>
      </w:r>
      <w:r w:rsidRPr="00AA571B">
        <w:rPr>
          <w:rFonts w:eastAsia="Calibri"/>
          <w:spacing w:val="6"/>
          <w:szCs w:val="28"/>
          <w:lang w:val="nl-NL"/>
        </w:rPr>
        <w:t xml:space="preserve">Đề án tổng thể </w:t>
      </w:r>
      <w:r w:rsidRPr="00AA571B">
        <w:rPr>
          <w:spacing w:val="6"/>
          <w:szCs w:val="28"/>
        </w:rPr>
        <w:t xml:space="preserve">thực hiện tín dụng chính sách xã hội </w:t>
      </w:r>
      <w:r w:rsidRPr="00AA571B">
        <w:rPr>
          <w:bCs/>
          <w:spacing w:val="6"/>
          <w:szCs w:val="28"/>
        </w:rPr>
        <w:t xml:space="preserve">trên địa bàn tỉnh Bắc Kạn </w:t>
      </w:r>
      <w:r w:rsidRPr="00AA571B">
        <w:rPr>
          <w:spacing w:val="6"/>
          <w:szCs w:val="28"/>
        </w:rPr>
        <w:t>giai đoạn 2024</w:t>
      </w:r>
      <w:r w:rsidR="00AA571B" w:rsidRPr="00AA571B">
        <w:rPr>
          <w:spacing w:val="6"/>
          <w:szCs w:val="28"/>
        </w:rPr>
        <w:t xml:space="preserve"> </w:t>
      </w:r>
      <w:r w:rsidRPr="00AA571B">
        <w:rPr>
          <w:spacing w:val="6"/>
          <w:szCs w:val="28"/>
        </w:rPr>
        <w:t>-</w:t>
      </w:r>
      <w:r w:rsidR="00AA571B" w:rsidRPr="00AA571B">
        <w:rPr>
          <w:spacing w:val="6"/>
          <w:szCs w:val="28"/>
        </w:rPr>
        <w:t xml:space="preserve"> </w:t>
      </w:r>
      <w:r w:rsidRPr="00AA571B">
        <w:rPr>
          <w:spacing w:val="6"/>
          <w:szCs w:val="28"/>
        </w:rPr>
        <w:t>2025 và giai đoạn 2026</w:t>
      </w:r>
      <w:r w:rsidR="00AA571B" w:rsidRPr="00AA571B">
        <w:rPr>
          <w:spacing w:val="6"/>
          <w:szCs w:val="28"/>
        </w:rPr>
        <w:t xml:space="preserve"> </w:t>
      </w:r>
      <w:r w:rsidRPr="00AA571B">
        <w:rPr>
          <w:spacing w:val="6"/>
          <w:szCs w:val="28"/>
        </w:rPr>
        <w:t>-</w:t>
      </w:r>
      <w:r w:rsidR="00AA571B" w:rsidRPr="00AA571B">
        <w:rPr>
          <w:spacing w:val="6"/>
          <w:szCs w:val="28"/>
        </w:rPr>
        <w:t xml:space="preserve"> </w:t>
      </w:r>
      <w:r w:rsidRPr="00AA571B">
        <w:rPr>
          <w:spacing w:val="6"/>
          <w:szCs w:val="28"/>
        </w:rPr>
        <w:t>2030.</w:t>
      </w:r>
    </w:p>
    <w:p w:rsidR="000515DF" w:rsidRPr="00AA571B" w:rsidRDefault="000515DF" w:rsidP="00AA571B">
      <w:pPr>
        <w:spacing w:before="120" w:after="120" w:line="380" w:lineRule="exact"/>
        <w:ind w:firstLine="720"/>
        <w:rPr>
          <w:rFonts w:eastAsia="Times New Roman"/>
          <w:color w:val="000000"/>
          <w:szCs w:val="28"/>
          <w:lang w:eastAsia="vi-VN"/>
        </w:rPr>
      </w:pPr>
      <w:r w:rsidRPr="00AA571B">
        <w:rPr>
          <w:rFonts w:eastAsia="Times New Roman"/>
          <w:b/>
          <w:bCs/>
          <w:color w:val="000000"/>
          <w:szCs w:val="28"/>
          <w:lang w:eastAsia="vi-VN"/>
        </w:rPr>
        <w:t xml:space="preserve">Điều 2. </w:t>
      </w:r>
      <w:r w:rsidRPr="00AA571B">
        <w:rPr>
          <w:rFonts w:eastAsia="Times New Roman"/>
          <w:color w:val="000000"/>
          <w:szCs w:val="28"/>
          <w:lang w:eastAsia="vi-VN"/>
        </w:rPr>
        <w:t>Quyết định này có hiệu lực thi hành kể từ ngày ký.</w:t>
      </w:r>
    </w:p>
    <w:p w:rsidR="000515DF" w:rsidRPr="00AA571B" w:rsidRDefault="000515DF" w:rsidP="00AA571B">
      <w:pPr>
        <w:widowControl w:val="0"/>
        <w:spacing w:before="120" w:after="120" w:line="380" w:lineRule="exact"/>
        <w:ind w:firstLine="720"/>
        <w:rPr>
          <w:rFonts w:eastAsia="Times New Roman"/>
          <w:color w:val="000000"/>
          <w:szCs w:val="28"/>
          <w:lang w:eastAsia="vi-VN"/>
        </w:rPr>
      </w:pPr>
      <w:r w:rsidRPr="00AA571B">
        <w:rPr>
          <w:rFonts w:eastAsia="Times New Roman"/>
          <w:b/>
          <w:color w:val="000000"/>
          <w:szCs w:val="28"/>
          <w:lang w:eastAsia="vi-VN"/>
        </w:rPr>
        <w:t>Điều 3.</w:t>
      </w:r>
      <w:r w:rsidRPr="00AA571B">
        <w:rPr>
          <w:rFonts w:eastAsia="Times New Roman"/>
          <w:color w:val="000000"/>
          <w:szCs w:val="28"/>
          <w:lang w:eastAsia="vi-VN"/>
        </w:rPr>
        <w:t xml:space="preserve"> Chánh Văn phòng </w:t>
      </w:r>
      <w:r w:rsidR="00AA571B" w:rsidRPr="00AA571B">
        <w:rPr>
          <w:rFonts w:eastAsia="Times New Roman"/>
          <w:color w:val="000000"/>
          <w:szCs w:val="28"/>
          <w:lang w:eastAsia="vi-VN"/>
        </w:rPr>
        <w:t>Ủy ban nhân dân</w:t>
      </w:r>
      <w:r w:rsidRPr="00AA571B">
        <w:rPr>
          <w:rFonts w:eastAsia="Times New Roman"/>
          <w:color w:val="000000"/>
          <w:szCs w:val="28"/>
          <w:lang w:eastAsia="vi-VN"/>
        </w:rPr>
        <w:t xml:space="preserve"> tỉnh; Giám đốc các Sở: Tài chính, Kế hoạch và Đầu tư, Lao động - Thương binh và Xã hội, Nông nghiệp và Phát triển nông thôn; Trưởng Ban Dân tộc tỉnh; Giám đốc Chi nhánh Ngân hàng Chính sách xã hội tỉnh; Thủ trưởng các đơn vị liên quan và Chủ tịch </w:t>
      </w:r>
      <w:r w:rsidR="00AA571B" w:rsidRPr="00AA571B">
        <w:rPr>
          <w:rFonts w:eastAsia="Times New Roman"/>
          <w:color w:val="000000"/>
          <w:szCs w:val="28"/>
          <w:lang w:eastAsia="vi-VN"/>
        </w:rPr>
        <w:t>Ủy ban nhân dân</w:t>
      </w:r>
      <w:r w:rsidRPr="00AA571B">
        <w:rPr>
          <w:rFonts w:eastAsia="Times New Roman"/>
          <w:color w:val="000000"/>
          <w:szCs w:val="28"/>
          <w:lang w:eastAsia="vi-VN"/>
        </w:rPr>
        <w:t xml:space="preserve">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0515DF" w:rsidRPr="00D6284E" w:rsidTr="005D51EC">
        <w:trPr>
          <w:trHeight w:val="132"/>
        </w:trPr>
        <w:tc>
          <w:tcPr>
            <w:tcW w:w="4003" w:type="dxa"/>
          </w:tcPr>
          <w:p w:rsidR="000515DF" w:rsidRPr="00D6284E" w:rsidRDefault="000515DF" w:rsidP="005D51EC">
            <w:pPr>
              <w:rPr>
                <w:rFonts w:cs="Times New Roman"/>
                <w:szCs w:val="28"/>
              </w:rPr>
            </w:pPr>
          </w:p>
          <w:p w:rsidR="000515DF" w:rsidRPr="00D6284E" w:rsidRDefault="000515DF" w:rsidP="005D51EC">
            <w:pPr>
              <w:rPr>
                <w:rFonts w:cs="Times New Roman"/>
                <w:szCs w:val="28"/>
              </w:rPr>
            </w:pPr>
          </w:p>
        </w:tc>
        <w:tc>
          <w:tcPr>
            <w:tcW w:w="5353" w:type="dxa"/>
          </w:tcPr>
          <w:p w:rsidR="000515DF" w:rsidRPr="00D6284E" w:rsidRDefault="000515DF" w:rsidP="005D51EC">
            <w:pPr>
              <w:tabs>
                <w:tab w:val="center" w:pos="6946"/>
              </w:tabs>
              <w:jc w:val="center"/>
              <w:rPr>
                <w:rFonts w:cs="Times New Roman"/>
                <w:b/>
                <w:szCs w:val="28"/>
              </w:rPr>
            </w:pPr>
            <w:r w:rsidRPr="00D6284E">
              <w:rPr>
                <w:rFonts w:cs="Times New Roman"/>
                <w:b/>
                <w:szCs w:val="28"/>
              </w:rPr>
              <w:t xml:space="preserve">TM. ỦY BAN NHÂN DÂN </w:t>
            </w:r>
          </w:p>
          <w:p w:rsidR="000515DF" w:rsidRDefault="000515DF" w:rsidP="005D51EC">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0515DF" w:rsidRDefault="000515DF" w:rsidP="005D51EC">
            <w:pPr>
              <w:tabs>
                <w:tab w:val="center" w:pos="6946"/>
              </w:tabs>
              <w:jc w:val="center"/>
              <w:rPr>
                <w:rFonts w:cs="Times New Roman"/>
                <w:b/>
                <w:szCs w:val="28"/>
              </w:rPr>
            </w:pPr>
            <w:r>
              <w:rPr>
                <w:rFonts w:cs="Times New Roman"/>
                <w:b/>
                <w:szCs w:val="28"/>
              </w:rPr>
              <w:t>PHÓ CHỦ TỊCH</w:t>
            </w:r>
          </w:p>
          <w:p w:rsidR="000515DF" w:rsidRDefault="000515DF" w:rsidP="005D51EC">
            <w:pPr>
              <w:tabs>
                <w:tab w:val="center" w:pos="6946"/>
              </w:tabs>
              <w:jc w:val="center"/>
              <w:rPr>
                <w:rFonts w:cs="Times New Roman"/>
                <w:b/>
                <w:szCs w:val="28"/>
              </w:rPr>
            </w:pPr>
          </w:p>
          <w:p w:rsidR="000515DF" w:rsidRDefault="000515DF" w:rsidP="005D51EC">
            <w:pPr>
              <w:tabs>
                <w:tab w:val="center" w:pos="6946"/>
              </w:tabs>
              <w:jc w:val="center"/>
              <w:rPr>
                <w:rFonts w:cs="Times New Roman"/>
                <w:b/>
                <w:szCs w:val="28"/>
              </w:rPr>
            </w:pPr>
          </w:p>
          <w:p w:rsidR="000515DF" w:rsidRPr="00D6284E" w:rsidRDefault="000515DF" w:rsidP="005D51EC">
            <w:pPr>
              <w:tabs>
                <w:tab w:val="center" w:pos="6946"/>
              </w:tabs>
              <w:jc w:val="center"/>
              <w:rPr>
                <w:rFonts w:cs="Times New Roman"/>
                <w:b/>
                <w:szCs w:val="28"/>
              </w:rPr>
            </w:pPr>
          </w:p>
          <w:p w:rsidR="000515DF" w:rsidRPr="00D6284E" w:rsidRDefault="000515DF" w:rsidP="005D51EC">
            <w:pPr>
              <w:jc w:val="center"/>
              <w:rPr>
                <w:rFonts w:cs="Times New Roman"/>
                <w:szCs w:val="28"/>
              </w:rPr>
            </w:pPr>
            <w:r>
              <w:rPr>
                <w:rFonts w:cs="Times New Roman"/>
                <w:b/>
                <w:szCs w:val="28"/>
              </w:rPr>
              <w:t>Phạm Duy Hưng</w:t>
            </w:r>
          </w:p>
        </w:tc>
      </w:tr>
    </w:tbl>
    <w:p w:rsidR="000515DF" w:rsidRPr="00D6284E" w:rsidRDefault="000515DF" w:rsidP="000515DF">
      <w:pPr>
        <w:rPr>
          <w:rFonts w:cs="Times New Roman"/>
          <w:szCs w:val="28"/>
        </w:rPr>
      </w:pPr>
    </w:p>
    <w:p w:rsidR="00036B89" w:rsidRDefault="00036B89"/>
    <w:p w:rsidR="00AA571B" w:rsidRDefault="00AA571B"/>
    <w:p w:rsidR="00AA571B" w:rsidRDefault="00AA571B"/>
    <w:p w:rsidR="00AA571B" w:rsidRDefault="00AA571B"/>
    <w:tbl>
      <w:tblPr>
        <w:tblW w:w="9380" w:type="dxa"/>
        <w:tblInd w:w="108" w:type="dxa"/>
        <w:tblLook w:val="0000" w:firstRow="0" w:lastRow="0" w:firstColumn="0" w:lastColumn="0" w:noHBand="0" w:noVBand="0"/>
      </w:tblPr>
      <w:tblGrid>
        <w:gridCol w:w="3227"/>
        <w:gridCol w:w="6153"/>
      </w:tblGrid>
      <w:tr w:rsidR="00AA571B" w:rsidRPr="00D6284E" w:rsidTr="005D51EC">
        <w:tc>
          <w:tcPr>
            <w:tcW w:w="3227" w:type="dxa"/>
          </w:tcPr>
          <w:p w:rsidR="00AA571B" w:rsidRPr="00D6284E" w:rsidRDefault="00AA571B" w:rsidP="005D51EC">
            <w:pPr>
              <w:jc w:val="center"/>
              <w:rPr>
                <w:rFonts w:cs="Times New Roman"/>
                <w:b/>
                <w:szCs w:val="28"/>
              </w:rPr>
            </w:pPr>
            <w:r w:rsidRPr="00D6284E">
              <w:rPr>
                <w:rFonts w:cs="Times New Roman"/>
                <w:b/>
                <w:szCs w:val="28"/>
              </w:rPr>
              <w:lastRenderedPageBreak/>
              <w:t>ỦY BAN NHÂN DÂN</w:t>
            </w:r>
          </w:p>
          <w:p w:rsidR="00AA571B" w:rsidRPr="00D6284E" w:rsidRDefault="00AA571B" w:rsidP="005D51EC">
            <w:pPr>
              <w:jc w:val="center"/>
              <w:rPr>
                <w:rFonts w:cs="Times New Roman"/>
                <w:b/>
                <w:szCs w:val="28"/>
              </w:rPr>
            </w:pPr>
            <w:r w:rsidRPr="00D6284E">
              <w:rPr>
                <w:rFonts w:cs="Times New Roman"/>
                <w:b/>
                <w:szCs w:val="28"/>
              </w:rPr>
              <w:t>TỈNH BẮC KẠN</w:t>
            </w:r>
          </w:p>
          <w:p w:rsidR="00AA571B" w:rsidRPr="00AA571B" w:rsidRDefault="00AA571B" w:rsidP="00AA571B">
            <w:pPr>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5F89E4C0" wp14:editId="48198EDD">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A3C35"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AA571B" w:rsidRPr="00D6284E" w:rsidRDefault="00AA571B" w:rsidP="005D51EC">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AA571B" w:rsidRPr="00D6284E" w:rsidRDefault="00AA571B" w:rsidP="005D51EC">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AA571B" w:rsidRPr="00AA571B" w:rsidRDefault="00AA571B" w:rsidP="00AA571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178A8A75" wp14:editId="38EE59A2">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59B4"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AA571B" w:rsidRPr="00CD4520" w:rsidRDefault="00AA571B" w:rsidP="009F4FED">
      <w:pPr>
        <w:jc w:val="center"/>
        <w:rPr>
          <w:rFonts w:cs="Times New Roman"/>
          <w:b/>
          <w:szCs w:val="28"/>
        </w:rPr>
      </w:pPr>
      <w:r w:rsidRPr="00CD4520">
        <w:rPr>
          <w:rFonts w:cs="Times New Roman"/>
          <w:b/>
          <w:szCs w:val="28"/>
        </w:rPr>
        <w:t>ĐỀ ÁN TỔNG THỂ</w:t>
      </w:r>
    </w:p>
    <w:p w:rsidR="00AA571B" w:rsidRPr="009F4FED" w:rsidRDefault="00AA571B" w:rsidP="009F4FED">
      <w:pPr>
        <w:tabs>
          <w:tab w:val="center" w:pos="4537"/>
        </w:tabs>
        <w:jc w:val="center"/>
        <w:rPr>
          <w:rFonts w:cs="Times New Roman"/>
          <w:b/>
          <w:bCs/>
          <w:szCs w:val="28"/>
        </w:rPr>
      </w:pPr>
      <w:r w:rsidRPr="009F4FED">
        <w:rPr>
          <w:rFonts w:cs="Times New Roman"/>
          <w:b/>
          <w:szCs w:val="28"/>
        </w:rPr>
        <w:t xml:space="preserve">Thực hiện tín dụng chính sách xã hội </w:t>
      </w:r>
      <w:r w:rsidRPr="009F4FED">
        <w:rPr>
          <w:rFonts w:cs="Times New Roman"/>
          <w:b/>
          <w:bCs/>
          <w:szCs w:val="28"/>
        </w:rPr>
        <w:t>trên địa bàn tỉnh Bắc Kạn</w:t>
      </w:r>
    </w:p>
    <w:p w:rsidR="00AA571B" w:rsidRPr="009F4FED" w:rsidRDefault="00AA571B" w:rsidP="009F4FED">
      <w:pPr>
        <w:tabs>
          <w:tab w:val="center" w:pos="4537"/>
        </w:tabs>
        <w:jc w:val="center"/>
        <w:rPr>
          <w:rFonts w:cs="Times New Roman"/>
          <w:szCs w:val="28"/>
        </w:rPr>
      </w:pPr>
      <w:r w:rsidRPr="009F4FED">
        <w:rPr>
          <w:rFonts w:cs="Times New Roman"/>
          <w:b/>
          <w:szCs w:val="28"/>
        </w:rPr>
        <w:t>giai đoạn 2024</w:t>
      </w:r>
      <w:r w:rsidR="00145AC7" w:rsidRPr="009F4FED">
        <w:rPr>
          <w:rFonts w:cs="Times New Roman"/>
          <w:b/>
          <w:szCs w:val="28"/>
        </w:rPr>
        <w:t xml:space="preserve"> </w:t>
      </w:r>
      <w:r w:rsidRPr="009F4FED">
        <w:rPr>
          <w:rFonts w:cs="Times New Roman"/>
          <w:b/>
          <w:szCs w:val="28"/>
        </w:rPr>
        <w:t>-</w:t>
      </w:r>
      <w:r w:rsidR="00145AC7" w:rsidRPr="009F4FED">
        <w:rPr>
          <w:rFonts w:cs="Times New Roman"/>
          <w:b/>
          <w:szCs w:val="28"/>
        </w:rPr>
        <w:t xml:space="preserve"> </w:t>
      </w:r>
      <w:r w:rsidRPr="009F4FED">
        <w:rPr>
          <w:rFonts w:cs="Times New Roman"/>
          <w:b/>
          <w:szCs w:val="28"/>
        </w:rPr>
        <w:t>2025 và giai đoạn 2026</w:t>
      </w:r>
      <w:r w:rsidR="00145AC7" w:rsidRPr="009F4FED">
        <w:rPr>
          <w:rFonts w:cs="Times New Roman"/>
          <w:b/>
          <w:szCs w:val="28"/>
        </w:rPr>
        <w:t xml:space="preserve"> </w:t>
      </w:r>
      <w:r w:rsidRPr="009F4FED">
        <w:rPr>
          <w:rFonts w:cs="Times New Roman"/>
          <w:b/>
          <w:szCs w:val="28"/>
        </w:rPr>
        <w:t>-</w:t>
      </w:r>
      <w:r w:rsidR="00145AC7" w:rsidRPr="009F4FED">
        <w:rPr>
          <w:rFonts w:cs="Times New Roman"/>
          <w:b/>
          <w:szCs w:val="28"/>
        </w:rPr>
        <w:t xml:space="preserve"> </w:t>
      </w:r>
      <w:r w:rsidRPr="009F4FED">
        <w:rPr>
          <w:rFonts w:cs="Times New Roman"/>
          <w:b/>
          <w:szCs w:val="28"/>
        </w:rPr>
        <w:t>2030</w:t>
      </w:r>
    </w:p>
    <w:p w:rsidR="00AA571B" w:rsidRPr="009F4FED" w:rsidRDefault="00145AC7" w:rsidP="009F4FED">
      <w:pPr>
        <w:jc w:val="center"/>
        <w:rPr>
          <w:rFonts w:cs="Times New Roman"/>
          <w:i/>
          <w:szCs w:val="28"/>
        </w:rPr>
      </w:pPr>
      <w:r w:rsidRPr="009F4FED">
        <w:rPr>
          <w:rFonts w:cs="Times New Roman"/>
          <w:i/>
          <w:szCs w:val="28"/>
        </w:rPr>
        <w:t>(</w:t>
      </w:r>
      <w:r w:rsidR="009F4FED" w:rsidRPr="009F4FED">
        <w:rPr>
          <w:rFonts w:ascii="Times New Roman Italic" w:hAnsi="Times New Roman Italic" w:cs="Times New Roman"/>
          <w:i/>
          <w:spacing w:val="-6"/>
          <w:szCs w:val="28"/>
        </w:rPr>
        <w:t>Kèm theo Quyết định số 435/QĐ-UBND ngày 20/3/2024 của Ủy ban nhân dân tỉnh</w:t>
      </w:r>
      <w:r w:rsidRPr="009F4FED">
        <w:rPr>
          <w:rFonts w:ascii="Times New Roman Italic" w:hAnsi="Times New Roman Italic" w:cs="Times New Roman"/>
          <w:i/>
          <w:spacing w:val="-6"/>
          <w:szCs w:val="28"/>
        </w:rPr>
        <w:t>)</w:t>
      </w:r>
    </w:p>
    <w:p w:rsidR="009F4FED" w:rsidRPr="009F4FED" w:rsidRDefault="009F4FED" w:rsidP="009F4FED">
      <w:pPr>
        <w:spacing w:after="120"/>
        <w:jc w:val="center"/>
        <w:rPr>
          <w:rFonts w:cs="Times New Roman"/>
          <w:i/>
          <w:spacing w:val="-4"/>
          <w:szCs w:val="28"/>
          <w:vertAlign w:val="superscript"/>
        </w:rPr>
      </w:pPr>
      <w:r w:rsidRPr="009F4FED">
        <w:rPr>
          <w:rFonts w:cs="Times New Roman"/>
          <w:i/>
          <w:spacing w:val="-4"/>
          <w:szCs w:val="28"/>
          <w:vertAlign w:val="superscript"/>
        </w:rPr>
        <w:t>____________________</w:t>
      </w:r>
    </w:p>
    <w:p w:rsidR="00AA571B" w:rsidRPr="00CD4520" w:rsidRDefault="00AA571B" w:rsidP="009F4FED">
      <w:pPr>
        <w:jc w:val="center"/>
        <w:rPr>
          <w:rFonts w:cs="Times New Roman"/>
          <w:b/>
          <w:spacing w:val="-4"/>
          <w:szCs w:val="28"/>
        </w:rPr>
      </w:pPr>
      <w:r>
        <w:rPr>
          <w:rFonts w:cs="Times New Roman"/>
          <w:b/>
          <w:spacing w:val="-4"/>
          <w:szCs w:val="28"/>
        </w:rPr>
        <w:t>Phần I</w:t>
      </w:r>
    </w:p>
    <w:p w:rsidR="00AA571B" w:rsidRPr="00CD4520" w:rsidRDefault="00AA571B" w:rsidP="009F4FED">
      <w:pPr>
        <w:spacing w:after="120"/>
        <w:jc w:val="center"/>
        <w:rPr>
          <w:rFonts w:cs="Times New Roman"/>
          <w:b/>
          <w:spacing w:val="-4"/>
          <w:szCs w:val="28"/>
        </w:rPr>
      </w:pPr>
      <w:r w:rsidRPr="00CD4520">
        <w:rPr>
          <w:rFonts w:cs="Times New Roman"/>
          <w:b/>
          <w:spacing w:val="-4"/>
          <w:szCs w:val="28"/>
        </w:rPr>
        <w:t>SỰ CẦN THIẾT BAN HÀNH ĐỀ ÁN</w:t>
      </w:r>
    </w:p>
    <w:p w:rsidR="00AA571B" w:rsidRPr="009F4FED" w:rsidRDefault="00AA571B" w:rsidP="009F4FED">
      <w:pPr>
        <w:spacing w:before="120" w:after="120" w:line="360" w:lineRule="exact"/>
        <w:ind w:firstLine="720"/>
        <w:rPr>
          <w:rFonts w:cs="Times New Roman"/>
          <w:b/>
          <w:szCs w:val="28"/>
        </w:rPr>
      </w:pPr>
      <w:r w:rsidRPr="009F4FED">
        <w:rPr>
          <w:rFonts w:cs="Times New Roman"/>
          <w:b/>
          <w:szCs w:val="28"/>
        </w:rPr>
        <w:t>I. THỰC TRẠNG VỀ ĐẦU TƯ TÍN DỤNG CHÍNH SÁCH TRÊN ĐỊA BÀN TỈNH BẮC KẠN</w:t>
      </w:r>
    </w:p>
    <w:p w:rsidR="00AA571B" w:rsidRPr="009F4FED" w:rsidRDefault="00AA571B" w:rsidP="009F4FED">
      <w:pPr>
        <w:spacing w:before="120" w:after="120" w:line="360" w:lineRule="exact"/>
        <w:ind w:firstLine="720"/>
        <w:rPr>
          <w:rFonts w:cs="Times New Roman"/>
          <w:b/>
          <w:szCs w:val="28"/>
        </w:rPr>
      </w:pPr>
      <w:r w:rsidRPr="009F4FED">
        <w:rPr>
          <w:rFonts w:cs="Times New Roman"/>
          <w:b/>
          <w:szCs w:val="28"/>
        </w:rPr>
        <w:t>1. Tình hình đối tượng chính sách trên địa bàn tỉnh Bắc Kạn</w:t>
      </w:r>
    </w:p>
    <w:p w:rsidR="00AA571B" w:rsidRPr="009F4FED" w:rsidRDefault="00AA571B" w:rsidP="009F4FED">
      <w:pPr>
        <w:spacing w:before="120" w:after="120" w:line="340" w:lineRule="exact"/>
        <w:ind w:firstLine="720"/>
        <w:rPr>
          <w:rFonts w:eastAsia="Calibri" w:cs="Times New Roman"/>
          <w:szCs w:val="28"/>
        </w:rPr>
      </w:pPr>
      <w:r w:rsidRPr="009F4FED">
        <w:rPr>
          <w:rFonts w:eastAsia="Calibri" w:cs="Times New Roman"/>
          <w:szCs w:val="28"/>
        </w:rPr>
        <w:t>Bắc Kạn là tỉnh miền núi thuộc vùng Đông Bắc Bộ, có 08 đơn vị hành chính cấp huyện trong đó có 02 huyện nghèo</w:t>
      </w:r>
      <w:r w:rsidRPr="009F4FED">
        <w:rPr>
          <w:rStyle w:val="FootnoteReference"/>
          <w:rFonts w:eastAsia="Calibri" w:cs="Times New Roman"/>
          <w:szCs w:val="28"/>
        </w:rPr>
        <w:footnoteReference w:id="1"/>
      </w:r>
      <w:r w:rsidRPr="009F4FED">
        <w:rPr>
          <w:rFonts w:eastAsia="Calibri" w:cs="Times New Roman"/>
          <w:szCs w:val="28"/>
        </w:rPr>
        <w:t>, dân số trên 320 nghìn người với lực lượng lao động trên 200 nghìn người</w:t>
      </w:r>
      <w:r w:rsidRPr="009F4FED">
        <w:rPr>
          <w:rStyle w:val="FootnoteReference"/>
          <w:rFonts w:eastAsia="Calibri" w:cs="Times New Roman"/>
          <w:szCs w:val="28"/>
        </w:rPr>
        <w:footnoteReference w:id="2"/>
      </w:r>
      <w:r w:rsidRPr="009F4FED">
        <w:rPr>
          <w:rFonts w:eastAsia="Calibri" w:cs="Times New Roman"/>
          <w:szCs w:val="28"/>
        </w:rPr>
        <w:t>. Toàn tỉnh có 82.325 hộ dân với 18.067 hộ nghèo chiếm tỷ lệ 21,95% và 7.492 hộ cận nghèo chiếm tỷ lệ 9,1%</w:t>
      </w:r>
      <w:r w:rsidRPr="009F4FED">
        <w:rPr>
          <w:rStyle w:val="FootnoteReference"/>
          <w:rFonts w:eastAsia="Calibri" w:cs="Times New Roman"/>
          <w:szCs w:val="28"/>
        </w:rPr>
        <w:footnoteReference w:id="3"/>
      </w:r>
      <w:r w:rsidRPr="009F4FED">
        <w:rPr>
          <w:rFonts w:eastAsia="Calibri" w:cs="Times New Roman"/>
          <w:szCs w:val="28"/>
        </w:rPr>
        <w:t>.</w:t>
      </w:r>
    </w:p>
    <w:p w:rsidR="00AA571B" w:rsidRPr="009F4FED" w:rsidRDefault="00AA571B" w:rsidP="009F4FED">
      <w:pPr>
        <w:spacing w:before="120" w:after="120" w:line="340" w:lineRule="exact"/>
        <w:ind w:firstLine="720"/>
        <w:rPr>
          <w:rFonts w:eastAsia="Calibri" w:cs="Times New Roman"/>
          <w:szCs w:val="28"/>
        </w:rPr>
      </w:pPr>
      <w:r w:rsidRPr="009F4FED">
        <w:rPr>
          <w:rFonts w:eastAsia="Calibri" w:cs="Times New Roman"/>
          <w:szCs w:val="28"/>
        </w:rPr>
        <w:t>Bắc Kạn có 108 xã/108 xã vùng đồng bào dân tộc thiểu số và miền núi (ĐB DTTS&amp;MN) trong đó dân số là người đồng bào dân tộc thiểu số có gần 300 nghìn người, chiếm 86,6% dân số toàn tỉnh, trong đó: Có 67 xã khu vực III, 07 xã khu vực II và 34 xã khu vực I</w:t>
      </w:r>
      <w:r w:rsidRPr="009F4FED">
        <w:rPr>
          <w:rStyle w:val="FootnoteReference"/>
          <w:rFonts w:eastAsia="Calibri" w:cs="Times New Roman"/>
          <w:szCs w:val="28"/>
        </w:rPr>
        <w:footnoteReference w:id="4"/>
      </w:r>
      <w:r w:rsidRPr="009F4FED">
        <w:rPr>
          <w:rFonts w:eastAsia="Calibri" w:cs="Times New Roman"/>
          <w:szCs w:val="28"/>
        </w:rPr>
        <w:t>, có 648 thôn, bản đặc biệt khó khăn là địa bàn thực hiện chương trình mục tiêu quốc gia phát triển kinh tế - xã hội vùng ĐB DTTS&amp;MN giai đoạn I từ năm 2021 đến năm 2025</w:t>
      </w:r>
      <w:r w:rsidRPr="009F4FED">
        <w:rPr>
          <w:rStyle w:val="FootnoteReference"/>
          <w:rFonts w:eastAsia="Calibri" w:cs="Times New Roman"/>
          <w:szCs w:val="28"/>
        </w:rPr>
        <w:footnoteReference w:id="5"/>
      </w:r>
      <w:r w:rsidRPr="009F4FED">
        <w:rPr>
          <w:rFonts w:eastAsia="Calibri" w:cs="Times New Roman"/>
          <w:szCs w:val="28"/>
        </w:rPr>
        <w:t>.</w:t>
      </w:r>
    </w:p>
    <w:p w:rsidR="00AA571B" w:rsidRPr="009F4FED" w:rsidRDefault="00AA571B" w:rsidP="009F4FED">
      <w:pPr>
        <w:spacing w:before="120" w:after="120" w:line="360" w:lineRule="exact"/>
        <w:ind w:firstLine="720"/>
        <w:rPr>
          <w:rFonts w:eastAsia="Calibri" w:cs="Times New Roman"/>
          <w:szCs w:val="28"/>
        </w:rPr>
      </w:pPr>
      <w:r w:rsidRPr="009F4FED">
        <w:rPr>
          <w:rFonts w:eastAsia="Calibri" w:cs="Times New Roman"/>
          <w:szCs w:val="28"/>
        </w:rPr>
        <w:t xml:space="preserve">Bên cạnh đó, toàn tỉnh có 26 xã được công nhận đạt chuẩn nông thôn mới, </w:t>
      </w:r>
      <w:r w:rsidR="00DC238E">
        <w:rPr>
          <w:rFonts w:eastAsia="Calibri" w:cs="Times New Roman"/>
          <w:szCs w:val="28"/>
        </w:rPr>
        <w:t>b</w:t>
      </w:r>
      <w:r w:rsidRPr="009F4FED">
        <w:rPr>
          <w:rFonts w:eastAsia="Calibri" w:cs="Times New Roman"/>
          <w:szCs w:val="28"/>
        </w:rPr>
        <w:t>ình quân tiêu chí cả tỉnh là 12,81 tiêu chí/xã; 03 xã đạt chuẩn nông thôn mới nâng cao; chưa có xã đạt chuẩn nông thôn mới kiểu mẫu; có 01 đơn vị cấp huyện được công nhận đạt chuẩn/hoàn thành nhiệm vụ xây dựng nông thôn mới, 63 thôn, bản đạt chuẩn nông thôn mới</w:t>
      </w:r>
      <w:r w:rsidRPr="009F4FED">
        <w:rPr>
          <w:rStyle w:val="FootnoteReference"/>
          <w:rFonts w:eastAsia="Calibri" w:cs="Times New Roman"/>
          <w:szCs w:val="28"/>
        </w:rPr>
        <w:footnoteReference w:id="6"/>
      </w:r>
      <w:r w:rsidRPr="009F4FED">
        <w:rPr>
          <w:rFonts w:eastAsia="Calibri" w:cs="Times New Roman"/>
          <w:szCs w:val="28"/>
        </w:rPr>
        <w:t>. Dân số nông thôn trên 268 nghìn người chiếm tỷ lệ 77,83% dân số toàn tỉnh, dân số thành thị trên 76 nghìn người, chiếm tỷ lệ 22,17%</w:t>
      </w:r>
      <w:r w:rsidRPr="009F4FED">
        <w:rPr>
          <w:rStyle w:val="FootnoteReference"/>
          <w:rFonts w:eastAsia="Calibri" w:cs="Times New Roman"/>
          <w:szCs w:val="28"/>
        </w:rPr>
        <w:footnoteReference w:id="7"/>
      </w:r>
      <w:r w:rsidRPr="009F4FED">
        <w:rPr>
          <w:rFonts w:eastAsia="Calibri" w:cs="Times New Roman"/>
          <w:szCs w:val="28"/>
        </w:rPr>
        <w:t>.</w:t>
      </w:r>
    </w:p>
    <w:p w:rsidR="00AA571B" w:rsidRPr="009F4FED" w:rsidRDefault="00AA571B" w:rsidP="009F4FED">
      <w:pPr>
        <w:tabs>
          <w:tab w:val="left" w:pos="1725"/>
        </w:tabs>
        <w:spacing w:before="120" w:after="120" w:line="440" w:lineRule="exact"/>
        <w:ind w:firstLine="720"/>
        <w:rPr>
          <w:rFonts w:cs="Times New Roman"/>
          <w:szCs w:val="28"/>
        </w:rPr>
      </w:pPr>
      <w:r w:rsidRPr="009F4FED">
        <w:rPr>
          <w:rFonts w:cs="Times New Roman"/>
          <w:szCs w:val="28"/>
        </w:rPr>
        <w:lastRenderedPageBreak/>
        <w:t>Đến năm 2023, tổng số sản phẩm OCOP 3 sao trở lên đạt 217 sản phẩm, trong đó có</w:t>
      </w:r>
      <w:r w:rsidRPr="009F4FED">
        <w:rPr>
          <w:rFonts w:cs="Times New Roman"/>
          <w:szCs w:val="28"/>
          <w:lang w:val="nl-NL"/>
        </w:rPr>
        <w:t xml:space="preserve">: 01 sản phẩm 5 sao; 17 sản phẩm 4 sao; 199 sản phẩm 3 sao. Hoàn thiện 05 hồ sơ tham gia đánh giá phân hạng, sản phẩm OCOP cấp </w:t>
      </w:r>
      <w:r w:rsidR="009F4FED">
        <w:rPr>
          <w:rFonts w:cs="Times New Roman"/>
          <w:szCs w:val="28"/>
          <w:lang w:val="nl-NL"/>
        </w:rPr>
        <w:t>q</w:t>
      </w:r>
      <w:r w:rsidRPr="009F4FED">
        <w:rPr>
          <w:rFonts w:cs="Times New Roman"/>
          <w:szCs w:val="28"/>
          <w:lang w:val="nl-NL"/>
        </w:rPr>
        <w:t xml:space="preserve">uốc gia, hiện nay đang được Bộ Nông nghiệp và Phát triển nông thôn đánh giá. </w:t>
      </w:r>
      <w:r w:rsidRPr="009F4FED">
        <w:rPr>
          <w:rFonts w:cs="Times New Roman"/>
          <w:szCs w:val="28"/>
        </w:rPr>
        <w:t xml:space="preserve">Số hợp tác xã thành lập mới là 73 hợp tác xã, 09 hợp tác xã giải thể. Đến thời điểm hiện tại, toàn tỉnh có 396 hợp tác xã với tổng số 3.818 thành viên. Tổng số </w:t>
      </w:r>
      <w:r w:rsidR="009F4FED">
        <w:rPr>
          <w:rFonts w:cs="Times New Roman"/>
          <w:szCs w:val="28"/>
        </w:rPr>
        <w:t>l</w:t>
      </w:r>
      <w:r w:rsidRPr="009F4FED">
        <w:rPr>
          <w:rFonts w:cs="Times New Roman"/>
          <w:szCs w:val="28"/>
        </w:rPr>
        <w:t xml:space="preserve">iên hiệp hợp tác xã trên địa bàn tỉnh đến nay là 02 </w:t>
      </w:r>
      <w:r w:rsidR="009F4FED">
        <w:rPr>
          <w:rFonts w:cs="Times New Roman"/>
          <w:szCs w:val="28"/>
        </w:rPr>
        <w:t>l</w:t>
      </w:r>
      <w:r w:rsidRPr="009F4FED">
        <w:rPr>
          <w:rFonts w:cs="Times New Roman"/>
          <w:szCs w:val="28"/>
        </w:rPr>
        <w:t>iên hiệp hợp tác xã với 14 hợp tác xã thành viên, 275 lao động và 2.430 hộ dân liên kết với 22 sản phẩm OCOP</w:t>
      </w:r>
      <w:r w:rsidRPr="009F4FED">
        <w:rPr>
          <w:rStyle w:val="FootnoteReference"/>
          <w:rFonts w:cs="Times New Roman"/>
          <w:szCs w:val="28"/>
          <w:lang w:val="nl-NL"/>
        </w:rPr>
        <w:footnoteReference w:id="8"/>
      </w:r>
      <w:r w:rsidRPr="009F4FED">
        <w:rPr>
          <w:rFonts w:cs="Times New Roman"/>
          <w:szCs w:val="28"/>
        </w:rPr>
        <w:t xml:space="preserve">. </w:t>
      </w:r>
    </w:p>
    <w:p w:rsidR="00AA571B" w:rsidRPr="009F4FED" w:rsidRDefault="00AA571B" w:rsidP="009F4FED">
      <w:pPr>
        <w:spacing w:before="120" w:after="120" w:line="440" w:lineRule="exact"/>
        <w:ind w:firstLine="720"/>
        <w:rPr>
          <w:rFonts w:cs="Times New Roman"/>
          <w:b/>
          <w:szCs w:val="28"/>
        </w:rPr>
      </w:pPr>
      <w:r w:rsidRPr="009F4FED">
        <w:rPr>
          <w:rFonts w:cs="Times New Roman"/>
          <w:b/>
          <w:szCs w:val="28"/>
        </w:rPr>
        <w:t>2. Thực trạng đầu tư tín dụng chính sách đối với người nghèo và các đối tượng chính sách khác trên địa bàn tỉnh Bắc Kạn giai đoạn 2016</w:t>
      </w:r>
      <w:r w:rsidR="009F4FED">
        <w:rPr>
          <w:rFonts w:cs="Times New Roman"/>
          <w:b/>
          <w:szCs w:val="28"/>
        </w:rPr>
        <w:t xml:space="preserve"> </w:t>
      </w:r>
      <w:r w:rsidRPr="009F4FED">
        <w:rPr>
          <w:rFonts w:cs="Times New Roman"/>
          <w:b/>
          <w:szCs w:val="28"/>
        </w:rPr>
        <w:t>-</w:t>
      </w:r>
      <w:r w:rsidR="009F4FED">
        <w:rPr>
          <w:rFonts w:cs="Times New Roman"/>
          <w:b/>
          <w:szCs w:val="28"/>
        </w:rPr>
        <w:t xml:space="preserve"> </w:t>
      </w:r>
      <w:r w:rsidRPr="009F4FED">
        <w:rPr>
          <w:rFonts w:cs="Times New Roman"/>
          <w:b/>
          <w:szCs w:val="28"/>
        </w:rPr>
        <w:t>2023</w:t>
      </w:r>
    </w:p>
    <w:p w:rsidR="00AA571B" w:rsidRPr="009F4FED" w:rsidRDefault="00AA571B" w:rsidP="009F4FED">
      <w:pPr>
        <w:spacing w:before="120" w:after="120" w:line="440" w:lineRule="exact"/>
        <w:ind w:firstLine="720"/>
        <w:rPr>
          <w:rFonts w:cs="Times New Roman"/>
          <w:szCs w:val="28"/>
        </w:rPr>
      </w:pPr>
      <w:r w:rsidRPr="009F4FED">
        <w:rPr>
          <w:rFonts w:cs="Times New Roman"/>
          <w:szCs w:val="28"/>
        </w:rPr>
        <w:t>a</w:t>
      </w:r>
      <w:r w:rsidR="009F4FED" w:rsidRPr="009F4FED">
        <w:rPr>
          <w:rFonts w:cs="Times New Roman"/>
          <w:szCs w:val="28"/>
        </w:rPr>
        <w:t>)</w:t>
      </w:r>
      <w:r w:rsidRPr="009F4FED">
        <w:rPr>
          <w:rFonts w:cs="Times New Roman"/>
          <w:szCs w:val="28"/>
        </w:rPr>
        <w:t xml:space="preserve"> Nguồn vốn hoạt động</w:t>
      </w:r>
    </w:p>
    <w:p w:rsidR="00AA571B" w:rsidRPr="009F4FED" w:rsidRDefault="00AA571B" w:rsidP="009F4FED">
      <w:pPr>
        <w:spacing w:before="120" w:after="120" w:line="440" w:lineRule="exact"/>
        <w:ind w:firstLine="720"/>
        <w:rPr>
          <w:rFonts w:eastAsia="Calibri" w:cs="Times New Roman"/>
          <w:szCs w:val="28"/>
        </w:rPr>
      </w:pPr>
      <w:r w:rsidRPr="009F4FED">
        <w:rPr>
          <w:rFonts w:eastAsia="Calibri" w:cs="Times New Roman"/>
          <w:szCs w:val="28"/>
        </w:rPr>
        <w:t>Giai đoạn 2016</w:t>
      </w:r>
      <w:r w:rsidR="009F4FED">
        <w:rPr>
          <w:rFonts w:eastAsia="Calibri" w:cs="Times New Roman"/>
          <w:szCs w:val="28"/>
        </w:rPr>
        <w:t xml:space="preserve"> </w:t>
      </w:r>
      <w:r w:rsidRPr="009F4FED">
        <w:rPr>
          <w:rFonts w:eastAsia="Calibri" w:cs="Times New Roman"/>
          <w:szCs w:val="28"/>
        </w:rPr>
        <w:t>-</w:t>
      </w:r>
      <w:r w:rsidR="009F4FED">
        <w:rPr>
          <w:rFonts w:eastAsia="Calibri" w:cs="Times New Roman"/>
          <w:szCs w:val="28"/>
        </w:rPr>
        <w:t xml:space="preserve"> </w:t>
      </w:r>
      <w:r w:rsidRPr="009F4FED">
        <w:rPr>
          <w:rFonts w:eastAsia="Calibri" w:cs="Times New Roman"/>
          <w:szCs w:val="28"/>
        </w:rPr>
        <w:t xml:space="preserve">2023, cùng với nguồn vốn cân đối từ Trung ương, </w:t>
      </w:r>
      <w:r w:rsidR="00DC238E">
        <w:rPr>
          <w:rFonts w:eastAsia="Calibri" w:cs="Times New Roman"/>
          <w:szCs w:val="28"/>
        </w:rPr>
        <w:t>c</w:t>
      </w:r>
      <w:r w:rsidRPr="009F4FED">
        <w:rPr>
          <w:rFonts w:eastAsia="Calibri" w:cs="Times New Roman"/>
          <w:szCs w:val="28"/>
        </w:rPr>
        <w:t>ấp ủy, chính quyền các cấp thường xuyên quan tâm chỉ đạo tập trung các nguồn lực tài chính cần thiết để ủy thác qua Ngân hàng Chính sách xã hội (NHCSXH) cho vay người nghèo và các đối tượng chính sách. Đến 31/12/2023, tổng nguồn vốn đạt 3.298 tỷ đồng, tăng 1.822 tỷ đồng so với năm 2015, tốc độ tăng trưởng 123,4%, tỷ lệ tăng trưởng bình quân đạt 15,4%/năm. Trong đó:</w:t>
      </w:r>
    </w:p>
    <w:p w:rsidR="00AA571B" w:rsidRPr="009F4FED" w:rsidRDefault="00AA571B" w:rsidP="009F4FED">
      <w:pPr>
        <w:spacing w:before="120" w:after="120" w:line="420" w:lineRule="exact"/>
        <w:ind w:firstLine="720"/>
        <w:rPr>
          <w:rFonts w:eastAsia="Calibri" w:cs="Times New Roman"/>
          <w:szCs w:val="28"/>
        </w:rPr>
      </w:pPr>
      <w:r w:rsidRPr="009F4FED">
        <w:rPr>
          <w:rFonts w:eastAsia="Calibri" w:cs="Times New Roman"/>
          <w:szCs w:val="28"/>
        </w:rPr>
        <w:t xml:space="preserve">- Nguồn vốn cân đối từ Trung ương 2.927 tỷ đồng, tăng 1.509 tỷ đồng so với năm 2015, chiếm tỷ trọng 88,75% tổng nguồn vốn.   </w:t>
      </w:r>
    </w:p>
    <w:p w:rsidR="00AA571B" w:rsidRPr="009F4FED" w:rsidRDefault="00AA571B" w:rsidP="009F4FED">
      <w:pPr>
        <w:tabs>
          <w:tab w:val="left" w:pos="1596"/>
        </w:tabs>
        <w:spacing w:before="120" w:after="120" w:line="420" w:lineRule="exact"/>
        <w:ind w:firstLine="720"/>
        <w:rPr>
          <w:rFonts w:eastAsia="Calibri" w:cs="Times New Roman"/>
          <w:szCs w:val="28"/>
        </w:rPr>
      </w:pPr>
      <w:r w:rsidRPr="009F4FED">
        <w:rPr>
          <w:rFonts w:eastAsia="Calibri" w:cs="Times New Roman"/>
          <w:szCs w:val="28"/>
        </w:rPr>
        <w:t xml:space="preserve">- Nguồn vốn huy động tại địa phương 309,6 tỷ đồng, tăng 255,6 tỷ đồng so với năm 2015, chiếm tỷ trọng 9,39% tổng nguồn vốn.   </w:t>
      </w:r>
    </w:p>
    <w:p w:rsidR="00AA571B" w:rsidRPr="009F4FED" w:rsidRDefault="00AA571B" w:rsidP="009F4FED">
      <w:pPr>
        <w:spacing w:before="120" w:after="120" w:line="420" w:lineRule="exact"/>
        <w:ind w:firstLine="720"/>
        <w:rPr>
          <w:rFonts w:eastAsia="Calibri" w:cs="Times New Roman"/>
          <w:szCs w:val="28"/>
        </w:rPr>
      </w:pPr>
      <w:r w:rsidRPr="009F4FED">
        <w:rPr>
          <w:rFonts w:eastAsia="Calibri" w:cs="Times New Roman"/>
          <w:szCs w:val="28"/>
        </w:rPr>
        <w:t xml:space="preserve">- Nguồn vốn ủy thác đầu tư địa phương đến ngày 31/12/2023 là 61,4 tỷ đồng, tăng 57,8 tỷ đồng so với năm 2015, chiếm tỷ trọng 1,86% tổng nguồn vốn. Trong đó: Ngân sách tỉnh đạt 34,5 tỷ đồng, ngân sách huyện đạt 26,9 tỷ đồng. </w:t>
      </w:r>
    </w:p>
    <w:p w:rsidR="00AA571B" w:rsidRPr="009F4FED" w:rsidRDefault="00AA571B" w:rsidP="009F4FED">
      <w:pPr>
        <w:spacing w:before="120" w:after="120" w:line="420" w:lineRule="exact"/>
        <w:ind w:firstLine="720"/>
        <w:rPr>
          <w:rFonts w:eastAsia="Calibri" w:cs="Times New Roman"/>
          <w:szCs w:val="28"/>
        </w:rPr>
      </w:pPr>
      <w:r w:rsidRPr="009F4FED">
        <w:rPr>
          <w:rFonts w:eastAsia="Calibri" w:cs="Times New Roman"/>
          <w:szCs w:val="28"/>
        </w:rPr>
        <w:t xml:space="preserve">Đến 31/01/2024, </w:t>
      </w:r>
      <w:r w:rsidRPr="009F4FED">
        <w:rPr>
          <w:rFonts w:cs="Times New Roman"/>
          <w:szCs w:val="28"/>
        </w:rPr>
        <w:t>Tổng nguồn vốn:</w:t>
      </w:r>
      <w:r w:rsidRPr="009F4FED">
        <w:rPr>
          <w:rFonts w:cs="Times New Roman"/>
          <w:b/>
          <w:szCs w:val="28"/>
        </w:rPr>
        <w:t xml:space="preserve"> </w:t>
      </w:r>
      <w:r w:rsidRPr="009F4FED">
        <w:rPr>
          <w:rFonts w:cs="Times New Roman"/>
          <w:szCs w:val="28"/>
        </w:rPr>
        <w:t xml:space="preserve">3.317 tỷ đồng, tăng 19 tỷ đồng so với 31/12/2023. Trong đó, </w:t>
      </w:r>
      <w:r w:rsidRPr="009F4FED">
        <w:rPr>
          <w:rFonts w:eastAsia="Calibri" w:cs="Times New Roman"/>
          <w:szCs w:val="28"/>
        </w:rPr>
        <w:t xml:space="preserve">nguồn vốn ủy thác đầu tư địa phương là 72 tỷ đồng, tăng 10,67 tỷ đồng so với 31/12/2023, chiếm tỷ trọng 2,17% tổng nguồn vốn. Trong đó: Ngân sách tỉnh đạt 39,5 tỷ đồng, ngân sách huyện đạt 32,5 tỷ đồng. </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lastRenderedPageBreak/>
        <w:t>b</w:t>
      </w:r>
      <w:r w:rsidR="00145AC7" w:rsidRPr="009F4FED">
        <w:rPr>
          <w:rFonts w:cs="Times New Roman"/>
          <w:szCs w:val="28"/>
        </w:rPr>
        <w:t>)</w:t>
      </w:r>
      <w:r w:rsidRPr="009F4FED">
        <w:rPr>
          <w:rFonts w:cs="Times New Roman"/>
          <w:szCs w:val="28"/>
        </w:rPr>
        <w:t xml:space="preserve"> Kết quả thực hiện các chương trình tín dụng</w:t>
      </w:r>
    </w:p>
    <w:p w:rsidR="00AA571B" w:rsidRPr="009F4FED" w:rsidRDefault="00AA571B" w:rsidP="009F4FED">
      <w:pPr>
        <w:spacing w:before="120" w:after="120" w:line="380" w:lineRule="exact"/>
        <w:ind w:firstLine="720"/>
        <w:rPr>
          <w:rFonts w:cs="Times New Roman"/>
          <w:szCs w:val="28"/>
          <w:lang w:val="sq-AL"/>
        </w:rPr>
      </w:pPr>
      <w:r w:rsidRPr="009F4FED">
        <w:rPr>
          <w:rFonts w:cs="Times New Roman"/>
          <w:szCs w:val="28"/>
          <w:lang w:val="sq-AL"/>
        </w:rPr>
        <w:t>Sau hơn 21 năm hoạt động, Chi nhánh NHCSXH tỉnh Bắc Kạn đã có các giải pháp huy động nguồn lực, phối hợp với các ngành, các tổ chức đoàn thể, các huyện, thành phố củng cố các tổ tiết kiệm vay vốn, tăng cường các hoạt động tuyên truyền, phổ biến về chính sách vốn vay ưu đãi, tạo điều kiện thuận lợi cho hộ nghèo và các đối tượng chính sách khác được tiếp cận nguồn vốn.</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Chi nhánh NHCSXH tỉnh đang quản lý và thực hiện 23 chương trình tín dụng ưu đãi. Doanh số cho vay giai đoạn 2016</w:t>
      </w:r>
      <w:r w:rsidR="00DC238E">
        <w:rPr>
          <w:rFonts w:cs="Times New Roman"/>
          <w:szCs w:val="28"/>
        </w:rPr>
        <w:t xml:space="preserve"> </w:t>
      </w:r>
      <w:r w:rsidRPr="009F4FED">
        <w:rPr>
          <w:rFonts w:cs="Times New Roman"/>
          <w:szCs w:val="28"/>
        </w:rPr>
        <w:t>-</w:t>
      </w:r>
      <w:r w:rsidR="00DC238E">
        <w:rPr>
          <w:rFonts w:cs="Times New Roman"/>
          <w:szCs w:val="28"/>
        </w:rPr>
        <w:t xml:space="preserve"> </w:t>
      </w:r>
      <w:r w:rsidRPr="009F4FED">
        <w:rPr>
          <w:rFonts w:cs="Times New Roman"/>
          <w:szCs w:val="28"/>
        </w:rPr>
        <w:t xml:space="preserve">2023 đạt 6.155 tỷ đồng; doanh số thu nợ đạt 4.332 tỷ đồng. Đến ngày 31/12/2023, tổng dư nợ đạt 3.292 tỷ đồng với hơn 45 nghìn khách hàng còn dư nợ, tăng 1.819 tỷ đồng so với năm 2015, </w:t>
      </w:r>
      <w:r w:rsidRPr="009F4FED">
        <w:rPr>
          <w:rFonts w:eastAsia="Calibri" w:cs="Times New Roman"/>
          <w:szCs w:val="28"/>
        </w:rPr>
        <w:t>tốc độ tăng trưởng 123,5%, tỷ lệ tăng trưởng bình quân đạt 15,4%/năm</w:t>
      </w:r>
      <w:r w:rsidRPr="009F4FED">
        <w:rPr>
          <w:rFonts w:cs="Times New Roman"/>
          <w:szCs w:val="28"/>
        </w:rPr>
        <w:t>. Tập trung theo các nhóm đối tượng phục vụ trọng tâm như sau:</w:t>
      </w:r>
    </w:p>
    <w:p w:rsidR="00AA571B" w:rsidRPr="0045471B" w:rsidRDefault="00AA571B" w:rsidP="009F4FED">
      <w:pPr>
        <w:spacing w:before="120" w:after="120" w:line="380" w:lineRule="exact"/>
        <w:ind w:firstLine="720"/>
        <w:rPr>
          <w:rFonts w:cs="Times New Roman"/>
          <w:spacing w:val="2"/>
          <w:szCs w:val="28"/>
        </w:rPr>
      </w:pPr>
      <w:r w:rsidRPr="0045471B">
        <w:rPr>
          <w:rFonts w:cs="Times New Roman"/>
          <w:spacing w:val="2"/>
          <w:szCs w:val="28"/>
        </w:rPr>
        <w:t>- Nhóm chương trình phục vụ giảm nghèo gồm cho vay hộ nghèo, hộ cận nghèo và hộ mới thoát nghèo: Doanh số cho vay giai đoạn 2016</w:t>
      </w:r>
      <w:r w:rsidR="00DC238E">
        <w:rPr>
          <w:rFonts w:cs="Times New Roman"/>
          <w:spacing w:val="2"/>
          <w:szCs w:val="28"/>
        </w:rPr>
        <w:t xml:space="preserve"> </w:t>
      </w:r>
      <w:r w:rsidRPr="0045471B">
        <w:rPr>
          <w:rFonts w:cs="Times New Roman"/>
          <w:spacing w:val="2"/>
          <w:szCs w:val="28"/>
        </w:rPr>
        <w:t>-</w:t>
      </w:r>
      <w:r w:rsidR="00DC238E">
        <w:rPr>
          <w:rFonts w:cs="Times New Roman"/>
          <w:spacing w:val="2"/>
          <w:szCs w:val="28"/>
        </w:rPr>
        <w:t xml:space="preserve"> </w:t>
      </w:r>
      <w:r w:rsidRPr="0045471B">
        <w:rPr>
          <w:rFonts w:cs="Times New Roman"/>
          <w:spacing w:val="2"/>
          <w:szCs w:val="28"/>
        </w:rPr>
        <w:t xml:space="preserve">2023 là 2.711 tỷ đồng với gần 57 nghìn khách hàng được vay vốn; doanh số thu nợ là 1.986 tỷ đồng; dư nợ đến 31/12/2023 đạt 1.415 tỷ đồng/gần 22 ngàn khách hàng còn dư nợ, chiếm tỷ trọng 42,98%/tổng dư nợ, tăng so với năm 2015 là 772 tỷ đồng, tốc độ tăng trưởng 120,1%. </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 xml:space="preserve">- Nhóm chương trình phục vụ phát triển vùng đồng bào dân tộc thiểu số, vùng khó khăn gồm: </w:t>
      </w:r>
      <w:r w:rsidR="00DC238E">
        <w:rPr>
          <w:rFonts w:cs="Times New Roman"/>
          <w:szCs w:val="28"/>
        </w:rPr>
        <w:t>C</w:t>
      </w:r>
      <w:r w:rsidRPr="009F4FED">
        <w:rPr>
          <w:rFonts w:cs="Times New Roman"/>
          <w:szCs w:val="28"/>
        </w:rPr>
        <w:t xml:space="preserve">ho vay hộ </w:t>
      </w:r>
      <w:r w:rsidR="0045471B">
        <w:rPr>
          <w:rFonts w:cs="Times New Roman"/>
          <w:szCs w:val="28"/>
        </w:rPr>
        <w:t>d</w:t>
      </w:r>
      <w:r w:rsidRPr="009F4FED">
        <w:rPr>
          <w:rFonts w:cs="Times New Roman"/>
          <w:szCs w:val="28"/>
        </w:rPr>
        <w:t xml:space="preserve">ân tộc thiểu số (DTTS) đặc biệt khó khăn, cho vay hộ đồng bào DTTS nghèo, đặc biệt khó khăn theo Quyết định số 755/QĐ-TTg, cho vay trồng rừng sản xuất, phát triển chăn nuôi theo Nghị định số 75/2015/NĐ-CP, cho vay hộ DTTS theo Quyết định số 2085/QĐ-TTg, cho vay vùng </w:t>
      </w:r>
      <w:r w:rsidR="00DC238E">
        <w:rPr>
          <w:rFonts w:cs="Times New Roman"/>
          <w:szCs w:val="28"/>
        </w:rPr>
        <w:t>DTTS</w:t>
      </w:r>
      <w:r w:rsidRPr="009F4FED">
        <w:rPr>
          <w:rFonts w:cs="Times New Roman"/>
          <w:szCs w:val="28"/>
        </w:rPr>
        <w:t xml:space="preserve"> và miền núi theo Nghị định số 28/2022/NĐ-CP, cho vay hộ gia đình sản xuất kinh doanh tại vùng khó khăn, cho vay thương nhân hoạt động thương mại tại vùng khó khăn: Trong giai đoạn 2016</w:t>
      </w:r>
      <w:r w:rsidR="00DC238E">
        <w:rPr>
          <w:rFonts w:cs="Times New Roman"/>
          <w:szCs w:val="28"/>
        </w:rPr>
        <w:t xml:space="preserve"> </w:t>
      </w:r>
      <w:r w:rsidRPr="009F4FED">
        <w:rPr>
          <w:rFonts w:cs="Times New Roman"/>
          <w:szCs w:val="28"/>
        </w:rPr>
        <w:t>-</w:t>
      </w:r>
      <w:r w:rsidR="00DC238E">
        <w:rPr>
          <w:rFonts w:cs="Times New Roman"/>
          <w:szCs w:val="28"/>
        </w:rPr>
        <w:t xml:space="preserve"> </w:t>
      </w:r>
      <w:r w:rsidRPr="009F4FED">
        <w:rPr>
          <w:rFonts w:cs="Times New Roman"/>
          <w:szCs w:val="28"/>
        </w:rPr>
        <w:t xml:space="preserve">2023, có 35.186 khách hàng đã được vay vốn với số tiền là 1.575 tỷ đồng; doanh số thu nợ là 1.367 tỷ đồng; dư nợ đến 31/12/2023 đạt 660 tỷ đồng/13.605 khách hàng còn dư nợ, chiếm tỷ trọng 20,05%/tổng dư nợ, tăng so với năm 2015 là 175 tỷ đồng, tốc độ tăng trưởng 36,1%. </w:t>
      </w:r>
    </w:p>
    <w:p w:rsidR="00AA571B" w:rsidRPr="009F4FED" w:rsidRDefault="00AA571B" w:rsidP="0045471B">
      <w:pPr>
        <w:spacing w:before="120" w:after="120" w:line="400" w:lineRule="exact"/>
        <w:ind w:firstLine="720"/>
        <w:rPr>
          <w:rFonts w:cs="Times New Roman"/>
          <w:szCs w:val="28"/>
        </w:rPr>
      </w:pPr>
      <w:r w:rsidRPr="009F4FED">
        <w:rPr>
          <w:rFonts w:cs="Times New Roman"/>
          <w:szCs w:val="28"/>
        </w:rPr>
        <w:t xml:space="preserve">- Nhóm chương trình phục vụ hỗ trợ việc làm trong và ngoài nước, gồm: </w:t>
      </w:r>
      <w:r w:rsidR="00DC238E">
        <w:rPr>
          <w:rFonts w:cs="Times New Roman"/>
          <w:szCs w:val="28"/>
        </w:rPr>
        <w:t>C</w:t>
      </w:r>
      <w:r w:rsidRPr="009F4FED">
        <w:rPr>
          <w:rFonts w:cs="Times New Roman"/>
          <w:szCs w:val="28"/>
        </w:rPr>
        <w:t xml:space="preserve">ho vay hỗ trợ tạo việc làm, duy trì và mở rộng việc làm, cho vay xuất khẩu lao động: </w:t>
      </w:r>
      <w:r w:rsidR="00DC238E">
        <w:rPr>
          <w:rFonts w:cs="Times New Roman"/>
          <w:szCs w:val="28"/>
        </w:rPr>
        <w:t>T</w:t>
      </w:r>
      <w:r w:rsidRPr="009F4FED">
        <w:rPr>
          <w:rFonts w:cs="Times New Roman"/>
          <w:szCs w:val="28"/>
        </w:rPr>
        <w:t>rong giai đoạn 2016</w:t>
      </w:r>
      <w:r w:rsidR="00DC238E">
        <w:rPr>
          <w:rFonts w:cs="Times New Roman"/>
          <w:szCs w:val="28"/>
        </w:rPr>
        <w:t xml:space="preserve"> </w:t>
      </w:r>
      <w:r w:rsidRPr="009F4FED">
        <w:rPr>
          <w:rFonts w:cs="Times New Roman"/>
          <w:szCs w:val="28"/>
        </w:rPr>
        <w:t>-</w:t>
      </w:r>
      <w:r w:rsidR="00DC238E">
        <w:rPr>
          <w:rFonts w:cs="Times New Roman"/>
          <w:szCs w:val="28"/>
        </w:rPr>
        <w:t xml:space="preserve"> </w:t>
      </w:r>
      <w:r w:rsidRPr="009F4FED">
        <w:rPr>
          <w:rFonts w:cs="Times New Roman"/>
          <w:szCs w:val="28"/>
        </w:rPr>
        <w:t xml:space="preserve">2023 có 18.593 khách hàng vay vốn với số tiền 1.183 tỷ đồng; doanh số thu nợ là 452 tỷ đồng; dư nợ đến 31/12/2023 đạt 796 tỷ đồng/11.348 khách hàng còn dư nợ, chiếm tỷ trọng 35,9%/tổng dư nợ, tăng so với năm 2015 là 711 tỷ đồng, tốc độ tăng trưởng 836,5%. </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lastRenderedPageBreak/>
        <w:t xml:space="preserve">- Nhóm chương trình phục vụ giải quyết một phần nhu cầu thiết yếu trong đời sống gồm cho vay hộ nghèo làm nhà ở, cho vay nước sạch vệ sinh môi trường nông thôn, cho vay học sinh sinh viên trang trải chi phí học tập theo Quyết định số 157/2007/QĐ-TTg, cho vay học sinh sinh viên mua máy tính, thiết bị học tập trực tuyến, cho vay nhà ở xã hội: Lũy kế doanh số cho vay trong giai đoạn là 653 tỷ đồng với hơn 30 nghìn khách hàng được vay vốn; doanh số thu nợ là 467 tỷ đồng; dư nợ đến 31/12/2023 đạt 419 tỷ đồng/gần 15 nghìn khách hàng còn dư nợ, chiếm tỷ trọng 12,7%/tổng dư nợ, tăng so với năm 2015 là 210 tỷ đồng, tốc độ tăng trưởng 100,1%. </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c</w:t>
      </w:r>
      <w:r w:rsidR="00145AC7" w:rsidRPr="009F4FED">
        <w:rPr>
          <w:rFonts w:cs="Times New Roman"/>
          <w:szCs w:val="28"/>
        </w:rPr>
        <w:t>)</w:t>
      </w:r>
      <w:r w:rsidRPr="009F4FED">
        <w:rPr>
          <w:rFonts w:cs="Times New Roman"/>
          <w:szCs w:val="28"/>
        </w:rPr>
        <w:t xml:space="preserve"> Chất lượng tín dụng</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Trong giai đoạn 2016</w:t>
      </w:r>
      <w:r w:rsidR="0045471B">
        <w:rPr>
          <w:rFonts w:cs="Times New Roman"/>
          <w:szCs w:val="28"/>
        </w:rPr>
        <w:t xml:space="preserve"> </w:t>
      </w:r>
      <w:r w:rsidRPr="009F4FED">
        <w:rPr>
          <w:rFonts w:cs="Times New Roman"/>
          <w:szCs w:val="28"/>
        </w:rPr>
        <w:t>-</w:t>
      </w:r>
      <w:r w:rsidR="0045471B">
        <w:rPr>
          <w:rFonts w:cs="Times New Roman"/>
          <w:szCs w:val="28"/>
        </w:rPr>
        <w:t xml:space="preserve"> </w:t>
      </w:r>
      <w:r w:rsidRPr="009F4FED">
        <w:rPr>
          <w:rFonts w:cs="Times New Roman"/>
          <w:szCs w:val="28"/>
        </w:rPr>
        <w:t xml:space="preserve">2023, cùng với tăng trưởng quy mô tín dụng, chất lượng tín dụng là vấn đề được Chi nhánh </w:t>
      </w:r>
      <w:r w:rsidR="0045471B">
        <w:rPr>
          <w:rFonts w:cs="Times New Roman"/>
          <w:szCs w:val="28"/>
        </w:rPr>
        <w:t>NHCSXH</w:t>
      </w:r>
      <w:r w:rsidRPr="009F4FED">
        <w:rPr>
          <w:rFonts w:cs="Times New Roman"/>
          <w:szCs w:val="28"/>
        </w:rPr>
        <w:t xml:space="preserve"> tỉnh thường xuyên quan tâm. Chất lượng tín dụng không ngừng được nâng cao h</w:t>
      </w:r>
      <w:r w:rsidR="00DC238E">
        <w:rPr>
          <w:rFonts w:cs="Times New Roman"/>
          <w:szCs w:val="28"/>
        </w:rPr>
        <w:t>ằ</w:t>
      </w:r>
      <w:r w:rsidRPr="009F4FED">
        <w:rPr>
          <w:rFonts w:cs="Times New Roman"/>
          <w:szCs w:val="28"/>
        </w:rPr>
        <w:t xml:space="preserve">ng năm, đa số khách hàng chấp hành trả nợ và lãi đúng hạn, tỷ lệ thu lãi, tỷ lệ thu hồi nợ gốc đến hạn luôn đạt trên 99%; </w:t>
      </w:r>
      <w:r w:rsidR="00DC238E">
        <w:rPr>
          <w:rFonts w:cs="Times New Roman"/>
          <w:szCs w:val="28"/>
        </w:rPr>
        <w:t>n</w:t>
      </w:r>
      <w:r w:rsidRPr="009F4FED">
        <w:rPr>
          <w:rFonts w:cs="Times New Roman"/>
          <w:szCs w:val="28"/>
        </w:rPr>
        <w:t>ợ quá hạn và nợ khoanh tại thời điểm 31/12/2023 là 5.136 triệu đồng, giảm 1.283 triệu đồng so với năm 2015 (tỷ lệ nợ quá hạn và nợ khoanh giảm từ 0,44% năm 2015 xuống còn 0,16% năm 2023). Trong đó, nợ quá hạn là 3.473 triệu đồng, chiếm tỷ lệ 0,11% tổng dư nợ, giảm 247 triệu đồng, tỷ lệ giảm 6,6% so với cuối năm 2015; nợ khoanh 1662 triệu đồng, chiếm tỷ lệ 0,05% tổng dư nợ.</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d</w:t>
      </w:r>
      <w:r w:rsidR="00145AC7" w:rsidRPr="009F4FED">
        <w:rPr>
          <w:rFonts w:cs="Times New Roman"/>
          <w:szCs w:val="28"/>
        </w:rPr>
        <w:t>)</w:t>
      </w:r>
      <w:r w:rsidRPr="009F4FED">
        <w:rPr>
          <w:rFonts w:cs="Times New Roman"/>
          <w:szCs w:val="28"/>
        </w:rPr>
        <w:t xml:space="preserve"> Hiệu quả đầu tư từ các chương trình tín dụng chính sách góp phần thực hiện các </w:t>
      </w:r>
      <w:r w:rsidR="00DC238E">
        <w:rPr>
          <w:rFonts w:cs="Times New Roman"/>
          <w:szCs w:val="28"/>
        </w:rPr>
        <w:t>c</w:t>
      </w:r>
      <w:r w:rsidRPr="009F4FED">
        <w:rPr>
          <w:rFonts w:cs="Times New Roman"/>
          <w:szCs w:val="28"/>
        </w:rPr>
        <w:t>hương trình mục tiêu quốc gia trên địa bàn tỉnh</w:t>
      </w:r>
    </w:p>
    <w:p w:rsidR="00AA571B" w:rsidRPr="009F4FED" w:rsidRDefault="00AA571B" w:rsidP="00DC238E">
      <w:pPr>
        <w:spacing w:before="120" w:after="120" w:line="380" w:lineRule="exact"/>
        <w:ind w:firstLine="720"/>
        <w:rPr>
          <w:rFonts w:cs="Times New Roman"/>
          <w:szCs w:val="28"/>
        </w:rPr>
      </w:pPr>
      <w:r w:rsidRPr="009F4FED">
        <w:rPr>
          <w:rFonts w:cs="Times New Roman"/>
          <w:szCs w:val="28"/>
        </w:rPr>
        <w:t xml:space="preserve">Tín dụng chính sách đã góp phần giúp giải quyết các vấn đề căn bản, thiết yếu trong cuộc sống của người nghèo và các đối tượng chính sách khác trên địa bàn tỉnh Bắc Kạn; tạo sự chuyển biến mạnh mẽ tại vùng nghèo, vùng </w:t>
      </w:r>
      <w:r w:rsidR="00DC238E">
        <w:rPr>
          <w:rFonts w:cs="Times New Roman"/>
          <w:szCs w:val="28"/>
        </w:rPr>
        <w:t>ĐB</w:t>
      </w:r>
      <w:r w:rsidRPr="009F4FED">
        <w:rPr>
          <w:rFonts w:cs="Times New Roman"/>
          <w:szCs w:val="28"/>
        </w:rPr>
        <w:t xml:space="preserve"> DTTS</w:t>
      </w:r>
      <w:r w:rsidR="00DC238E">
        <w:rPr>
          <w:rFonts w:cs="Times New Roman"/>
          <w:szCs w:val="28"/>
        </w:rPr>
        <w:t>&amp;MN</w:t>
      </w:r>
      <w:r w:rsidRPr="009F4FED">
        <w:rPr>
          <w:rFonts w:cs="Times New Roman"/>
          <w:szCs w:val="28"/>
        </w:rPr>
        <w:t xml:space="preserve">, góp phần thực hiện mục tiêu quốc gia về giảm nghèo bền vững, đảm bảo an sinh xã hội, xây dựng nông thôn mới và phát triển kinh tế - xã hội vùng </w:t>
      </w:r>
      <w:r w:rsidR="00DC238E">
        <w:rPr>
          <w:rFonts w:cs="Times New Roman"/>
          <w:szCs w:val="28"/>
        </w:rPr>
        <w:t>ĐB DTTS&amp;MN</w:t>
      </w:r>
      <w:r w:rsidRPr="009F4FED">
        <w:rPr>
          <w:rFonts w:cs="Times New Roman"/>
          <w:szCs w:val="28"/>
        </w:rPr>
        <w:t xml:space="preserve"> của tỉnh.</w:t>
      </w:r>
    </w:p>
    <w:p w:rsidR="00AA571B" w:rsidRPr="009F4FED" w:rsidRDefault="00AA571B" w:rsidP="00DC238E">
      <w:pPr>
        <w:spacing w:before="120" w:after="120" w:line="380" w:lineRule="exact"/>
        <w:ind w:firstLine="720"/>
        <w:rPr>
          <w:rFonts w:cs="Times New Roman"/>
          <w:szCs w:val="28"/>
        </w:rPr>
      </w:pPr>
      <w:r w:rsidRPr="009F4FED">
        <w:rPr>
          <w:rFonts w:cs="Times New Roman"/>
          <w:szCs w:val="28"/>
        </w:rPr>
        <w:t>Giai đoạn 2016</w:t>
      </w:r>
      <w:r w:rsidR="0045471B">
        <w:rPr>
          <w:rFonts w:cs="Times New Roman"/>
          <w:szCs w:val="28"/>
        </w:rPr>
        <w:t xml:space="preserve"> </w:t>
      </w:r>
      <w:r w:rsidRPr="009F4FED">
        <w:rPr>
          <w:rFonts w:cs="Times New Roman"/>
          <w:szCs w:val="28"/>
        </w:rPr>
        <w:t>-</w:t>
      </w:r>
      <w:r w:rsidR="0045471B">
        <w:rPr>
          <w:rFonts w:cs="Times New Roman"/>
          <w:szCs w:val="28"/>
        </w:rPr>
        <w:t xml:space="preserve"> </w:t>
      </w:r>
      <w:r w:rsidRPr="009F4FED">
        <w:rPr>
          <w:rFonts w:cs="Times New Roman"/>
          <w:szCs w:val="28"/>
        </w:rPr>
        <w:t>2023, tín dụng chính sách đã cho vay hơn 142 nghìn lượt hộ nghèo và các đối tượng chính sách đầu tư sản xuất, cải thiện đời sống. Trong đó, thu hút, tạo việc làm ổn định cho gần 19 nghìn lao động trong và ngoài nước; gần 31 nghìn hộ gia đình kinh doanh tại vùng khó khăn có vốn đầu tư sản xuất kinh doanh; gần 1.000 hộ nghèo được vay vốn để xây dựng nhà ở kiên cố, xóa bỏ tình trạng nhà tạm bợ, dột nát; 431 khách hàng là đối tượng chính sách có thu nhập thấp được tiếp cận nguồn vốn để xây mới, cải tạo, sửa chữa nhà để ở ổn định cuộc sống…</w:t>
      </w:r>
    </w:p>
    <w:p w:rsidR="00AA571B" w:rsidRPr="009F4FED" w:rsidRDefault="00AA571B" w:rsidP="00DC238E">
      <w:pPr>
        <w:spacing w:before="120" w:after="120" w:line="380" w:lineRule="exact"/>
        <w:ind w:firstLine="720"/>
        <w:rPr>
          <w:rFonts w:cs="Times New Roman"/>
          <w:szCs w:val="28"/>
        </w:rPr>
      </w:pPr>
      <w:r w:rsidRPr="009F4FED">
        <w:rPr>
          <w:rFonts w:cs="Times New Roman"/>
          <w:szCs w:val="28"/>
        </w:rPr>
        <w:t xml:space="preserve">Với kết quả đó, tín dụng chính sách đã góp phần quan trọng thực hiện các mục tiêu quốc gia về giảm nghèo bền vững, xây dựng nông thôn mới và phát triển kinh tế - xã hội (KT-XH) vùng </w:t>
      </w:r>
      <w:r w:rsidR="00DC238E">
        <w:rPr>
          <w:rFonts w:cs="Times New Roman"/>
          <w:szCs w:val="28"/>
        </w:rPr>
        <w:t>ĐB DTTS&amp;MN</w:t>
      </w:r>
      <w:r w:rsidRPr="009F4FED">
        <w:rPr>
          <w:rFonts w:cs="Times New Roman"/>
          <w:szCs w:val="28"/>
        </w:rPr>
        <w:t xml:space="preserve">. </w:t>
      </w:r>
    </w:p>
    <w:p w:rsidR="00AA571B" w:rsidRPr="00E965DB" w:rsidRDefault="00AA571B" w:rsidP="00657ED1">
      <w:pPr>
        <w:spacing w:before="120" w:after="120" w:line="360" w:lineRule="exact"/>
        <w:ind w:firstLine="720"/>
        <w:rPr>
          <w:rFonts w:cs="Times New Roman"/>
          <w:szCs w:val="28"/>
        </w:rPr>
      </w:pPr>
      <w:r w:rsidRPr="00E965DB">
        <w:rPr>
          <w:rFonts w:cs="Times New Roman"/>
          <w:szCs w:val="28"/>
        </w:rPr>
        <w:lastRenderedPageBreak/>
        <w:t>- Về công tác giảm nghèo</w:t>
      </w:r>
    </w:p>
    <w:p w:rsidR="00AA571B" w:rsidRPr="009F4FED" w:rsidRDefault="00AA571B" w:rsidP="00657ED1">
      <w:pPr>
        <w:spacing w:before="120" w:after="120" w:line="360" w:lineRule="exact"/>
        <w:ind w:firstLine="720"/>
        <w:rPr>
          <w:rFonts w:cs="Times New Roman"/>
          <w:szCs w:val="28"/>
        </w:rPr>
      </w:pPr>
      <w:r w:rsidRPr="009F4FED">
        <w:rPr>
          <w:rFonts w:cs="Times New Roman"/>
          <w:szCs w:val="28"/>
        </w:rPr>
        <w:t>Giai đoạn từ năm 2016 đến năm 2023, Chi nhánh NHCSXH tỉnh Bắc Kạn đã cho vay đối với hộ nghèo để đầu tư sản xuất, kinh doanh đạt 1.654 tỷ đồng cho gần 39 nghìn lượt hộ. Đồng thời triển khai cho vay các chương trình cho vay phát triển sản xuất đối với nhóm hộ cận nghèo, hộ mới thoát nghèo góp phần hỗ trợ, thúc đẩy nhóm đối tượng này phát triển kinh tế, giảm thiểu tái nghèo với 1.056 tỷ đồng cho hơn 18 nghìn hộ.</w:t>
      </w:r>
    </w:p>
    <w:p w:rsidR="00AA571B" w:rsidRPr="009F4FED" w:rsidRDefault="00AA571B" w:rsidP="00657ED1">
      <w:pPr>
        <w:spacing w:before="120" w:after="120" w:line="360" w:lineRule="exact"/>
        <w:ind w:firstLine="720"/>
        <w:rPr>
          <w:rFonts w:cs="Times New Roman"/>
          <w:szCs w:val="28"/>
          <w:lang w:val="de-DE"/>
        </w:rPr>
      </w:pPr>
      <w:r w:rsidRPr="009F4FED">
        <w:rPr>
          <w:rFonts w:cs="Times New Roman"/>
          <w:szCs w:val="28"/>
        </w:rPr>
        <w:t xml:space="preserve">Có thể nói, đối với công tác giảm nghèo, tín dụng chính sách đầu tư khá toàn diện và đồng bộ, trở thành một công cụ quan trọng để thực hiện thành công mục tiêu giảm nghèo bền vững của địa phương. </w:t>
      </w:r>
      <w:r w:rsidRPr="009F4FED">
        <w:rPr>
          <w:rFonts w:cs="Times New Roman"/>
          <w:bCs/>
          <w:szCs w:val="28"/>
        </w:rPr>
        <w:t>Kết quả thực hiện chính sách giảm nghèo, giai đoạn 2016</w:t>
      </w:r>
      <w:r w:rsidR="00657ED1">
        <w:rPr>
          <w:rFonts w:cs="Times New Roman"/>
          <w:bCs/>
          <w:szCs w:val="28"/>
        </w:rPr>
        <w:t xml:space="preserve"> </w:t>
      </w:r>
      <w:r w:rsidRPr="009F4FED">
        <w:rPr>
          <w:rFonts w:cs="Times New Roman"/>
          <w:bCs/>
          <w:szCs w:val="28"/>
        </w:rPr>
        <w:t>-</w:t>
      </w:r>
      <w:r w:rsidR="00657ED1">
        <w:rPr>
          <w:rFonts w:cs="Times New Roman"/>
          <w:bCs/>
          <w:szCs w:val="28"/>
        </w:rPr>
        <w:t xml:space="preserve"> </w:t>
      </w:r>
      <w:r w:rsidRPr="009F4FED">
        <w:rPr>
          <w:rFonts w:cs="Times New Roman"/>
          <w:bCs/>
          <w:szCs w:val="28"/>
        </w:rPr>
        <w:t>2021:</w:t>
      </w:r>
      <w:r w:rsidRPr="009F4FED">
        <w:rPr>
          <w:rFonts w:cs="Times New Roman"/>
          <w:b/>
          <w:bCs/>
          <w:szCs w:val="28"/>
        </w:rPr>
        <w:t xml:space="preserve"> </w:t>
      </w:r>
      <w:r w:rsidRPr="009F4FED">
        <w:rPr>
          <w:rFonts w:cs="Times New Roman"/>
          <w:szCs w:val="28"/>
          <w:lang w:val="de-DE"/>
        </w:rPr>
        <w:t>Theo kết quả tổng điều tra rà soát hộ nghèo, hộ cận nghèo theo chuẩn nghèo tiếp cận đa chiều giai đoạn 2016</w:t>
      </w:r>
      <w:r w:rsidR="00E965DB">
        <w:rPr>
          <w:rFonts w:cs="Times New Roman"/>
          <w:szCs w:val="28"/>
          <w:lang w:val="de-DE"/>
        </w:rPr>
        <w:t xml:space="preserve"> </w:t>
      </w:r>
      <w:r w:rsidRPr="009F4FED">
        <w:rPr>
          <w:rFonts w:cs="Times New Roman"/>
          <w:szCs w:val="28"/>
          <w:lang w:val="de-DE"/>
        </w:rPr>
        <w:t>-</w:t>
      </w:r>
      <w:r w:rsidR="00E965DB">
        <w:rPr>
          <w:rFonts w:cs="Times New Roman"/>
          <w:szCs w:val="28"/>
          <w:lang w:val="de-DE"/>
        </w:rPr>
        <w:t xml:space="preserve"> </w:t>
      </w:r>
      <w:r w:rsidRPr="009F4FED">
        <w:rPr>
          <w:rFonts w:cs="Times New Roman"/>
          <w:szCs w:val="28"/>
          <w:lang w:val="de-DE"/>
        </w:rPr>
        <w:t>2020, đầu năm 2016, toàn tỉnh có tổng số hộ nghèo 22.706 hộ chiếm tỷ lệ 29,40%; tổng số hộ cận nghèo là 9.269 hộ, chiếm tỷ lệ 12,00%. Đến cuối năm 2021, toàn tỉnh còn 13.867 hộ nghèo, chiếm tỷ lệ 17,02% (giảm 12,38% so với năm 2016); còn 8.239 hộ cận nghèo, chiếm 10.11% (giảm 1,89% so với năm 2016). G</w:t>
      </w:r>
      <w:r w:rsidRPr="009F4FED">
        <w:rPr>
          <w:rFonts w:cs="Times New Roman"/>
          <w:bCs/>
          <w:szCs w:val="28"/>
        </w:rPr>
        <w:t>iai đoạn 2022</w:t>
      </w:r>
      <w:r w:rsidR="00E965DB">
        <w:rPr>
          <w:rFonts w:cs="Times New Roman"/>
          <w:bCs/>
          <w:szCs w:val="28"/>
        </w:rPr>
        <w:t xml:space="preserve"> </w:t>
      </w:r>
      <w:r w:rsidRPr="009F4FED">
        <w:rPr>
          <w:rFonts w:cs="Times New Roman"/>
          <w:bCs/>
          <w:szCs w:val="28"/>
        </w:rPr>
        <w:t>-</w:t>
      </w:r>
      <w:r w:rsidR="00E965DB">
        <w:rPr>
          <w:rFonts w:cs="Times New Roman"/>
          <w:bCs/>
          <w:szCs w:val="28"/>
        </w:rPr>
        <w:t xml:space="preserve"> </w:t>
      </w:r>
      <w:r w:rsidRPr="009F4FED">
        <w:rPr>
          <w:rFonts w:cs="Times New Roman"/>
          <w:bCs/>
          <w:szCs w:val="28"/>
        </w:rPr>
        <w:t>2025:</w:t>
      </w:r>
      <w:r w:rsidRPr="009F4FED">
        <w:rPr>
          <w:rFonts w:cs="Times New Roman"/>
          <w:b/>
          <w:bCs/>
          <w:szCs w:val="28"/>
        </w:rPr>
        <w:t xml:space="preserve"> </w:t>
      </w:r>
      <w:r w:rsidRPr="009F4FED">
        <w:rPr>
          <w:rFonts w:cs="Times New Roman"/>
          <w:szCs w:val="28"/>
          <w:lang w:val="de-DE"/>
        </w:rPr>
        <w:t>Theo kết quả rà soát hộ nghèo, hộ cận nghèo theo chuẩn nghèo đa chiều giai đoạn 2022</w:t>
      </w:r>
      <w:r w:rsidR="00E965DB">
        <w:rPr>
          <w:rFonts w:cs="Times New Roman"/>
          <w:szCs w:val="28"/>
          <w:lang w:val="de-DE"/>
        </w:rPr>
        <w:t xml:space="preserve"> </w:t>
      </w:r>
      <w:r w:rsidRPr="009F4FED">
        <w:rPr>
          <w:rFonts w:cs="Times New Roman"/>
          <w:szCs w:val="28"/>
          <w:lang w:val="de-DE"/>
        </w:rPr>
        <w:t>-</w:t>
      </w:r>
      <w:r w:rsidR="00E965DB">
        <w:rPr>
          <w:rFonts w:cs="Times New Roman"/>
          <w:szCs w:val="28"/>
          <w:lang w:val="de-DE"/>
        </w:rPr>
        <w:t xml:space="preserve"> </w:t>
      </w:r>
      <w:r w:rsidRPr="009F4FED">
        <w:rPr>
          <w:rFonts w:cs="Times New Roman"/>
          <w:szCs w:val="28"/>
          <w:lang w:val="de-DE"/>
        </w:rPr>
        <w:t xml:space="preserve">2025, đầu năm 2022, toàn tỉnh có tổng số hộ nghèo 22.308 hộ chiếm tỷ lệ 27,37%; tổng số hộ cận nghèo là 7.765 hộ, chiếm tỷ lệ 9,53%. Đến cuối năm 2023, toàn tỉnh còn 18.067 hộ nghèo, chiếm tỷ lệ 21,95% (giảm 5,42% so với đầu năm 2022); còn 7.492 hộ cận nghèo, chiếm 9,1% (giảm 0,43% so với đầu năm 2022).  </w:t>
      </w:r>
    </w:p>
    <w:p w:rsidR="00AA571B" w:rsidRPr="00E965DB" w:rsidRDefault="00AA571B" w:rsidP="00657ED1">
      <w:pPr>
        <w:spacing w:before="120" w:after="120" w:line="360" w:lineRule="exact"/>
        <w:ind w:firstLine="720"/>
        <w:rPr>
          <w:rFonts w:cs="Times New Roman"/>
          <w:szCs w:val="28"/>
        </w:rPr>
      </w:pPr>
      <w:r w:rsidRPr="00E965DB">
        <w:rPr>
          <w:rFonts w:cs="Times New Roman"/>
          <w:szCs w:val="28"/>
          <w:lang w:val="de-DE"/>
        </w:rPr>
        <w:t xml:space="preserve"> </w:t>
      </w:r>
      <w:r w:rsidRPr="00E965DB">
        <w:rPr>
          <w:rFonts w:cs="Times New Roman"/>
          <w:szCs w:val="28"/>
        </w:rPr>
        <w:t>- Về phát triển kinh tế</w:t>
      </w:r>
      <w:r w:rsidR="00145AC7" w:rsidRPr="00E965DB">
        <w:rPr>
          <w:rFonts w:cs="Times New Roman"/>
          <w:szCs w:val="28"/>
        </w:rPr>
        <w:t xml:space="preserve"> </w:t>
      </w:r>
      <w:r w:rsidRPr="00E965DB">
        <w:rPr>
          <w:rFonts w:cs="Times New Roman"/>
          <w:szCs w:val="28"/>
        </w:rPr>
        <w:t>-</w:t>
      </w:r>
      <w:r w:rsidR="00145AC7" w:rsidRPr="00E965DB">
        <w:rPr>
          <w:rFonts w:cs="Times New Roman"/>
          <w:szCs w:val="28"/>
        </w:rPr>
        <w:t xml:space="preserve"> </w:t>
      </w:r>
      <w:r w:rsidRPr="00E965DB">
        <w:rPr>
          <w:rFonts w:cs="Times New Roman"/>
          <w:szCs w:val="28"/>
        </w:rPr>
        <w:t>xã hội vùng đồng bào dân tộc thiểu số và miền núi</w:t>
      </w:r>
    </w:p>
    <w:p w:rsidR="00AA571B" w:rsidRPr="009F4FED" w:rsidRDefault="00AA571B" w:rsidP="00657ED1">
      <w:pPr>
        <w:spacing w:before="120" w:after="120" w:line="360" w:lineRule="exact"/>
        <w:ind w:firstLine="720"/>
        <w:rPr>
          <w:rFonts w:cs="Times New Roman"/>
          <w:szCs w:val="28"/>
        </w:rPr>
      </w:pPr>
      <w:r w:rsidRPr="009F4FED">
        <w:rPr>
          <w:rFonts w:cs="Times New Roman"/>
          <w:szCs w:val="28"/>
        </w:rPr>
        <w:t xml:space="preserve">Sau khi Chính phủ cho phép triển khai các chương trình tín dụng đặc thù dành riêng cho vùng nghèo và vùng đồng bào DTTS lần đầu tiên từ năm 2007, tín dụng chính sách xã hội đã có những đóng góp to lớn hơn để cải thiện đời sống của đồng bào DTTS. Góp phần quan trọng và trực tiếp làm chuyển biến nhận thức, thay đổi từ nếp nghĩ đến cách làm trong sản xuất và kể cả trong sinh hoạt của đồng bào, đặc biệt là hình thành thói quen tiết kiệm, từng bước làm quen với cơ chế thị trường. </w:t>
      </w:r>
    </w:p>
    <w:p w:rsidR="00AA571B" w:rsidRPr="009F4FED" w:rsidRDefault="00AA571B" w:rsidP="00657ED1">
      <w:pPr>
        <w:spacing w:before="120" w:after="120" w:line="360" w:lineRule="exact"/>
        <w:ind w:firstLine="720"/>
        <w:rPr>
          <w:rFonts w:cs="Times New Roman"/>
          <w:szCs w:val="28"/>
        </w:rPr>
      </w:pPr>
      <w:r w:rsidRPr="009F4FED">
        <w:rPr>
          <w:rFonts w:cs="Times New Roman"/>
          <w:szCs w:val="28"/>
        </w:rPr>
        <w:t>Giai đoạn 2016</w:t>
      </w:r>
      <w:r w:rsidR="00E965DB">
        <w:rPr>
          <w:rFonts w:cs="Times New Roman"/>
          <w:szCs w:val="28"/>
        </w:rPr>
        <w:t xml:space="preserve"> </w:t>
      </w:r>
      <w:r w:rsidRPr="009F4FED">
        <w:rPr>
          <w:rFonts w:cs="Times New Roman"/>
          <w:szCs w:val="28"/>
        </w:rPr>
        <w:t>-</w:t>
      </w:r>
      <w:r w:rsidR="00E965DB">
        <w:rPr>
          <w:rFonts w:cs="Times New Roman"/>
          <w:szCs w:val="28"/>
        </w:rPr>
        <w:t xml:space="preserve"> </w:t>
      </w:r>
      <w:r w:rsidRPr="009F4FED">
        <w:rPr>
          <w:rFonts w:cs="Times New Roman"/>
          <w:szCs w:val="28"/>
        </w:rPr>
        <w:t xml:space="preserve">2023, Chi nhánh NHCSXH đã tập trung tranh thủ nguồn vốn Trung ương, tham mưu tăng cường sự hỗ trợ của địa phương để ưu tiên nguồn vốn cho các huyện nghèo, vùng </w:t>
      </w:r>
      <w:r w:rsidR="00657ED1">
        <w:rPr>
          <w:rFonts w:cs="Times New Roman"/>
          <w:szCs w:val="28"/>
        </w:rPr>
        <w:t>ĐB DTTS&amp;MN</w:t>
      </w:r>
      <w:r w:rsidRPr="009F4FED">
        <w:rPr>
          <w:rFonts w:cs="Times New Roman"/>
          <w:szCs w:val="28"/>
        </w:rPr>
        <w:t xml:space="preserve">. Doanh số cho vay các chương trình tín dụng chính sách riêng, đặc thù phục vụ phát triển vùng đồng bào dân tộc thiểu số trong giai đoạn đạt 151 tỷ đồng, với gần </w:t>
      </w:r>
      <w:r w:rsidR="00E965DB">
        <w:rPr>
          <w:rFonts w:cs="Times New Roman"/>
          <w:szCs w:val="28"/>
        </w:rPr>
        <w:t>0</w:t>
      </w:r>
      <w:r w:rsidRPr="009F4FED">
        <w:rPr>
          <w:rFonts w:cs="Times New Roman"/>
          <w:szCs w:val="28"/>
        </w:rPr>
        <w:t xml:space="preserve">5 ngàn khách hàng được vay vốn. </w:t>
      </w:r>
    </w:p>
    <w:p w:rsidR="00AA571B" w:rsidRPr="009F4FED" w:rsidRDefault="00AA571B" w:rsidP="00657ED1">
      <w:pPr>
        <w:spacing w:before="120" w:after="120" w:line="360" w:lineRule="exact"/>
        <w:ind w:firstLine="720"/>
        <w:rPr>
          <w:rFonts w:cs="Times New Roman"/>
          <w:szCs w:val="28"/>
        </w:rPr>
      </w:pPr>
      <w:r w:rsidRPr="009F4FED">
        <w:rPr>
          <w:rFonts w:cs="Times New Roman"/>
          <w:szCs w:val="28"/>
        </w:rPr>
        <w:t>Có thể nói, tín dụng chính sách xã hội đã có sự tác động toàn diện đến đời sống vật chất, tinh thần của đồng bào DTTS, đồng thời thúc đẩy sự phát triển kinh tế-xã hội tại các vùng nghèo, vùng DTTS, vùng đặc biệt khó khăn, góp phần củng cố khối đại đoàn kết dân tộc, đảm bảo anh ninh trật tự và ổn định chính trị.</w:t>
      </w:r>
    </w:p>
    <w:p w:rsidR="00AA571B" w:rsidRPr="00E965DB" w:rsidRDefault="00AA571B" w:rsidP="00657ED1">
      <w:pPr>
        <w:spacing w:before="120" w:after="120" w:line="400" w:lineRule="exact"/>
        <w:ind w:firstLine="720"/>
        <w:rPr>
          <w:rFonts w:cs="Times New Roman"/>
          <w:szCs w:val="28"/>
        </w:rPr>
      </w:pPr>
      <w:r w:rsidRPr="00E965DB">
        <w:rPr>
          <w:rFonts w:cs="Times New Roman"/>
          <w:szCs w:val="28"/>
        </w:rPr>
        <w:lastRenderedPageBreak/>
        <w:t>- Về xây dựng nông thôn mới</w:t>
      </w:r>
    </w:p>
    <w:p w:rsidR="00AA571B" w:rsidRPr="009F4FED" w:rsidRDefault="00AA571B" w:rsidP="00657ED1">
      <w:pPr>
        <w:spacing w:before="120" w:after="120" w:line="400" w:lineRule="exact"/>
        <w:ind w:firstLine="720"/>
        <w:rPr>
          <w:rFonts w:cs="Times New Roman"/>
          <w:szCs w:val="28"/>
        </w:rPr>
      </w:pPr>
      <w:r w:rsidRPr="009F4FED">
        <w:rPr>
          <w:rFonts w:cs="Times New Roman"/>
          <w:szCs w:val="28"/>
        </w:rPr>
        <w:t xml:space="preserve">Vốn tín dụng được đầu tư cho 108 xã, phường, thị trấn trong toàn tỉnh, trong đó chi nhánh đã bám sát mục tiêu xây dựng nông thôn mới của các địa phương để đầu tư trọng điểm một số chương trình, góp phần thực hiện tốt các mục tiêu như cho vay nước sạch vệ sinh môi trường nông thôn để người dân xây dựng các công trình nước sạch, công trình vệ sinh đạt tiêu chuẩn, cho vay sản xuất để hỗ trợ giảm nghèo, việc làm, giáo dục đào tạo... Trong đó, chương trình cho vay nước sạch và vệ sinh môi trường nông thôn có vai trò quan trọng giúp địa phương hoàn thành một số tiêu chí liên quan, đặc biệt là góp phần nâng cao tỷ lệ người dân được sử dụng nước sạch và công trình vệ sinh đạt tiêu chuẩn. </w:t>
      </w:r>
      <w:r w:rsidRPr="009F4FED">
        <w:rPr>
          <w:rFonts w:cs="Times New Roman"/>
          <w:szCs w:val="28"/>
          <w:shd w:val="clear" w:color="auto" w:fill="FFFFFF"/>
        </w:rPr>
        <w:t>Giai đoạn 2016</w:t>
      </w:r>
      <w:r w:rsidR="00205D7A">
        <w:rPr>
          <w:rFonts w:cs="Times New Roman"/>
          <w:szCs w:val="28"/>
          <w:shd w:val="clear" w:color="auto" w:fill="FFFFFF"/>
        </w:rPr>
        <w:t xml:space="preserve"> </w:t>
      </w:r>
      <w:r w:rsidRPr="009F4FED">
        <w:rPr>
          <w:rFonts w:cs="Times New Roman"/>
          <w:szCs w:val="28"/>
          <w:shd w:val="clear" w:color="auto" w:fill="FFFFFF"/>
        </w:rPr>
        <w:t>-</w:t>
      </w:r>
      <w:r w:rsidR="00205D7A">
        <w:rPr>
          <w:rFonts w:cs="Times New Roman"/>
          <w:szCs w:val="28"/>
          <w:shd w:val="clear" w:color="auto" w:fill="FFFFFF"/>
        </w:rPr>
        <w:t xml:space="preserve"> </w:t>
      </w:r>
      <w:r w:rsidRPr="009F4FED">
        <w:rPr>
          <w:rFonts w:cs="Times New Roman"/>
          <w:szCs w:val="28"/>
          <w:shd w:val="clear" w:color="auto" w:fill="FFFFFF"/>
        </w:rPr>
        <w:t>2023, nguồn vốn tín dụng chính sách đã đáp ứng kịp thời nhu cầu nguồn vốn các chương trình tín dụng tại 96 xã xây dựng nông thôn mới với doanh số cho vay 5.460 tỷ đồng, chiếm hơn 88% tổng doanh số cho vay, với hơn 126 nghìn khách hàng vay vốn; trong đó, có hơn 27 nghìn hộ gia đình vay vốn chương trình nước sạch và vệ sinh môi trường để xây dựng trên 27 nghìn công trình nước sạch và gần 26 nghìn công trình vệ sinh đạt tiêu chuẩn, nâng cao điều kiện sống và cải thiện môi trường tại các xã đạt chuẩn nông thôn mới.</w:t>
      </w:r>
    </w:p>
    <w:p w:rsidR="00AA571B" w:rsidRPr="00E965DB" w:rsidRDefault="00AA571B" w:rsidP="00657ED1">
      <w:pPr>
        <w:spacing w:before="120" w:after="120" w:line="400" w:lineRule="exact"/>
        <w:ind w:firstLine="720"/>
        <w:rPr>
          <w:rFonts w:cs="Times New Roman"/>
          <w:szCs w:val="28"/>
        </w:rPr>
      </w:pPr>
      <w:r w:rsidRPr="00E965DB">
        <w:rPr>
          <w:rFonts w:cs="Times New Roman"/>
          <w:szCs w:val="28"/>
        </w:rPr>
        <w:t>- Về công tác giải quyết việc làm</w:t>
      </w:r>
    </w:p>
    <w:p w:rsidR="00AA571B" w:rsidRPr="009F4FED" w:rsidRDefault="00AA571B" w:rsidP="00657ED1">
      <w:pPr>
        <w:spacing w:before="120" w:after="120" w:line="400" w:lineRule="exact"/>
        <w:ind w:firstLine="720"/>
        <w:rPr>
          <w:rFonts w:cs="Times New Roman"/>
          <w:szCs w:val="28"/>
          <w:shd w:val="clear" w:color="auto" w:fill="FFFFFF"/>
        </w:rPr>
      </w:pPr>
      <w:r w:rsidRPr="009F4FED">
        <w:rPr>
          <w:rFonts w:cs="Times New Roman"/>
          <w:szCs w:val="28"/>
          <w:shd w:val="clear" w:color="auto" w:fill="FFFFFF"/>
        </w:rPr>
        <w:t>Trong giai đoạn 2016</w:t>
      </w:r>
      <w:r w:rsidR="00E965DB">
        <w:rPr>
          <w:rFonts w:cs="Times New Roman"/>
          <w:szCs w:val="28"/>
          <w:shd w:val="clear" w:color="auto" w:fill="FFFFFF"/>
        </w:rPr>
        <w:t xml:space="preserve"> </w:t>
      </w:r>
      <w:r w:rsidRPr="009F4FED">
        <w:rPr>
          <w:rFonts w:cs="Times New Roman"/>
          <w:szCs w:val="28"/>
          <w:shd w:val="clear" w:color="auto" w:fill="FFFFFF"/>
        </w:rPr>
        <w:t>-</w:t>
      </w:r>
      <w:r w:rsidR="00E965DB">
        <w:rPr>
          <w:rFonts w:cs="Times New Roman"/>
          <w:szCs w:val="28"/>
          <w:shd w:val="clear" w:color="auto" w:fill="FFFFFF"/>
        </w:rPr>
        <w:t xml:space="preserve"> </w:t>
      </w:r>
      <w:r w:rsidRPr="009F4FED">
        <w:rPr>
          <w:rFonts w:cs="Times New Roman"/>
          <w:szCs w:val="28"/>
          <w:shd w:val="clear" w:color="auto" w:fill="FFFFFF"/>
        </w:rPr>
        <w:t xml:space="preserve">2023, </w:t>
      </w:r>
      <w:r w:rsidRPr="009F4FED">
        <w:rPr>
          <w:rFonts w:cs="Times New Roman"/>
          <w:szCs w:val="28"/>
        </w:rPr>
        <w:t xml:space="preserve">tín dụng chính sách xã hội </w:t>
      </w:r>
      <w:r w:rsidRPr="009F4FED">
        <w:rPr>
          <w:rFonts w:cs="Times New Roman"/>
          <w:szCs w:val="28"/>
          <w:shd w:val="clear" w:color="auto" w:fill="FFFFFF"/>
        </w:rPr>
        <w:t>đã giải quyết việc làm cho 15.798 lao động, với số tiền hơn 991 tỷ đồng; đưa được 2.979 người lao động đi làm việc ở nước ngoài theo hợp đồng, với số tiền hơn 201 tỷ đồng. Trong đó: Giai đoạn 2016</w:t>
      </w:r>
      <w:r w:rsidR="00E965DB">
        <w:rPr>
          <w:rFonts w:cs="Times New Roman"/>
          <w:szCs w:val="28"/>
          <w:shd w:val="clear" w:color="auto" w:fill="FFFFFF"/>
        </w:rPr>
        <w:t xml:space="preserve"> </w:t>
      </w:r>
      <w:r w:rsidRPr="009F4FED">
        <w:rPr>
          <w:rFonts w:cs="Times New Roman"/>
          <w:szCs w:val="28"/>
          <w:shd w:val="clear" w:color="auto" w:fill="FFFFFF"/>
        </w:rPr>
        <w:t>-</w:t>
      </w:r>
      <w:r w:rsidR="00E965DB">
        <w:rPr>
          <w:rFonts w:cs="Times New Roman"/>
          <w:szCs w:val="28"/>
          <w:shd w:val="clear" w:color="auto" w:fill="FFFFFF"/>
        </w:rPr>
        <w:t xml:space="preserve"> </w:t>
      </w:r>
      <w:r w:rsidRPr="009F4FED">
        <w:rPr>
          <w:rFonts w:cs="Times New Roman"/>
          <w:szCs w:val="28"/>
          <w:shd w:val="clear" w:color="auto" w:fill="FFFFFF"/>
        </w:rPr>
        <w:t xml:space="preserve">2021, đã giải quyết việc làm cho 6.682 lao động, với số tiền hơn 300 tỷ đồng; đưa được 1.516 người lao động đi làm việc ở nước ngoài theo hợp đồng, với số tiền hơn 87 tỷ đồng; </w:t>
      </w:r>
      <w:r w:rsidR="00E965DB">
        <w:rPr>
          <w:rFonts w:cs="Times New Roman"/>
          <w:szCs w:val="28"/>
          <w:shd w:val="clear" w:color="auto" w:fill="FFFFFF"/>
        </w:rPr>
        <w:t>g</w:t>
      </w:r>
      <w:r w:rsidRPr="009F4FED">
        <w:rPr>
          <w:rFonts w:cs="Times New Roman"/>
          <w:szCs w:val="28"/>
          <w:shd w:val="clear" w:color="auto" w:fill="FFFFFF"/>
        </w:rPr>
        <w:t>iai đoạn 2022</w:t>
      </w:r>
      <w:r w:rsidR="00E965DB">
        <w:rPr>
          <w:rFonts w:cs="Times New Roman"/>
          <w:szCs w:val="28"/>
          <w:shd w:val="clear" w:color="auto" w:fill="FFFFFF"/>
        </w:rPr>
        <w:t xml:space="preserve"> </w:t>
      </w:r>
      <w:r w:rsidRPr="009F4FED">
        <w:rPr>
          <w:rFonts w:cs="Times New Roman"/>
          <w:szCs w:val="28"/>
          <w:shd w:val="clear" w:color="auto" w:fill="FFFFFF"/>
        </w:rPr>
        <w:t>-</w:t>
      </w:r>
      <w:r w:rsidR="00E965DB">
        <w:rPr>
          <w:rFonts w:cs="Times New Roman"/>
          <w:szCs w:val="28"/>
          <w:shd w:val="clear" w:color="auto" w:fill="FFFFFF"/>
        </w:rPr>
        <w:t xml:space="preserve"> </w:t>
      </w:r>
      <w:r w:rsidRPr="009F4FED">
        <w:rPr>
          <w:rFonts w:cs="Times New Roman"/>
          <w:szCs w:val="28"/>
          <w:shd w:val="clear" w:color="auto" w:fill="FFFFFF"/>
        </w:rPr>
        <w:t>2023, đã giải quyết việc làm cho 9.116 lao động, với số tiền hơn 691 tỷ đồng; đưa được 1.463 người lao động đi làm việc ở nước ngoài theo hợp đồng, với số tiền hơn 114 tỷ đồng.</w:t>
      </w:r>
    </w:p>
    <w:p w:rsidR="00AA571B" w:rsidRPr="00E965DB" w:rsidRDefault="00145AC7" w:rsidP="00657ED1">
      <w:pPr>
        <w:spacing w:before="120" w:after="120" w:line="380" w:lineRule="exact"/>
        <w:ind w:firstLine="720"/>
        <w:rPr>
          <w:rFonts w:cs="Times New Roman"/>
          <w:szCs w:val="28"/>
        </w:rPr>
      </w:pPr>
      <w:r w:rsidRPr="00E965DB">
        <w:rPr>
          <w:rFonts w:cs="Times New Roman"/>
          <w:szCs w:val="28"/>
        </w:rPr>
        <w:t>đ)</w:t>
      </w:r>
      <w:r w:rsidR="00AA571B" w:rsidRPr="00E965DB">
        <w:rPr>
          <w:rFonts w:cs="Times New Roman"/>
          <w:szCs w:val="28"/>
        </w:rPr>
        <w:t xml:space="preserve"> Khó khăn, hạn chế</w:t>
      </w:r>
    </w:p>
    <w:p w:rsidR="00AA571B" w:rsidRPr="00205D7A" w:rsidRDefault="00AA571B" w:rsidP="00657ED1">
      <w:pPr>
        <w:spacing w:before="120" w:after="120" w:line="380" w:lineRule="exact"/>
        <w:ind w:firstLine="720"/>
        <w:rPr>
          <w:rFonts w:cs="Times New Roman"/>
          <w:szCs w:val="28"/>
        </w:rPr>
      </w:pPr>
      <w:r w:rsidRPr="00205D7A">
        <w:rPr>
          <w:rFonts w:cs="Times New Roman"/>
          <w:iCs/>
          <w:szCs w:val="28"/>
        </w:rPr>
        <w:t xml:space="preserve">Thứ nhất, </w:t>
      </w:r>
      <w:r w:rsidRPr="00205D7A">
        <w:rPr>
          <w:rFonts w:cs="Times New Roman"/>
          <w:szCs w:val="28"/>
        </w:rPr>
        <w:t>mặc dù nguồn vốn thực hiện các chương trình tín dụng chính sách xã hội trên địa bàn khá lớn nhưng chưa thể đáp ứng được nhu cầu thực tế của người nghèo và các đối tượng chính sách khác trên địa bàn tỉnh. Đặc biệt đối với chương trình cho vay tạo việc làm, duy trì và mở rộng việc làm hiện nay mới đáp ứng được khoảng 30% nhu cầu (giai đoạn 2016</w:t>
      </w:r>
      <w:r w:rsidR="00E965DB" w:rsidRPr="00205D7A">
        <w:rPr>
          <w:rFonts w:cs="Times New Roman"/>
          <w:szCs w:val="28"/>
        </w:rPr>
        <w:t xml:space="preserve"> </w:t>
      </w:r>
      <w:r w:rsidRPr="00205D7A">
        <w:rPr>
          <w:rFonts w:cs="Times New Roman"/>
          <w:szCs w:val="28"/>
        </w:rPr>
        <w:t>-</w:t>
      </w:r>
      <w:r w:rsidR="00E965DB" w:rsidRPr="00205D7A">
        <w:rPr>
          <w:rFonts w:cs="Times New Roman"/>
          <w:szCs w:val="28"/>
        </w:rPr>
        <w:t xml:space="preserve"> </w:t>
      </w:r>
      <w:r w:rsidRPr="00205D7A">
        <w:rPr>
          <w:rFonts w:cs="Times New Roman"/>
          <w:szCs w:val="28"/>
        </w:rPr>
        <w:t xml:space="preserve">2023 chương trình cho vay hỗ trợ tạo việc làm, duy trì và mở rộng việc làm mới đáp ứng được 991 tỷ đồng/3.360 tỷ đồng - đạt tỷ lệ 29,49%). </w:t>
      </w:r>
    </w:p>
    <w:p w:rsidR="00AA571B" w:rsidRPr="00205D7A" w:rsidRDefault="00AA571B" w:rsidP="00E965DB">
      <w:pPr>
        <w:pStyle w:val="a"/>
        <w:spacing w:before="120" w:after="120" w:line="420" w:lineRule="exact"/>
        <w:rPr>
          <w:rFonts w:ascii="Times New Roman" w:hAnsi="Times New Roman"/>
          <w:color w:val="auto"/>
          <w:szCs w:val="28"/>
          <w:lang w:val="vi-VN"/>
        </w:rPr>
      </w:pPr>
      <w:r w:rsidRPr="00205D7A">
        <w:rPr>
          <w:rFonts w:ascii="Times New Roman" w:hAnsi="Times New Roman"/>
          <w:iCs/>
          <w:color w:val="auto"/>
          <w:szCs w:val="28"/>
        </w:rPr>
        <w:lastRenderedPageBreak/>
        <w:t>Thứ hai</w:t>
      </w:r>
      <w:r w:rsidRPr="00205D7A">
        <w:rPr>
          <w:rFonts w:ascii="Times New Roman" w:hAnsi="Times New Roman"/>
          <w:color w:val="auto"/>
          <w:szCs w:val="28"/>
        </w:rPr>
        <w:t>, nguồn vốn ngân sách địa phương có sự tăng trưởng đều hằng năm nhưng số dư tăng trưởng tuyệt đối và tỷ trọng trong tổng nguồn vốn vẫn còn khiêm tốn</w:t>
      </w:r>
      <w:r w:rsidRPr="00205D7A">
        <w:rPr>
          <w:rFonts w:ascii="Times New Roman" w:hAnsi="Times New Roman"/>
          <w:color w:val="auto"/>
          <w:szCs w:val="28"/>
          <w:lang w:val="vi-VN"/>
        </w:rPr>
        <w:t xml:space="preserve">. </w:t>
      </w:r>
      <w:r w:rsidRPr="00205D7A">
        <w:rPr>
          <w:rFonts w:ascii="Times New Roman" w:hAnsi="Times New Roman"/>
          <w:color w:val="auto"/>
          <w:szCs w:val="28"/>
        </w:rPr>
        <w:t>H</w:t>
      </w:r>
      <w:r w:rsidRPr="00205D7A">
        <w:rPr>
          <w:rFonts w:ascii="Times New Roman" w:hAnsi="Times New Roman"/>
          <w:color w:val="auto"/>
          <w:szCs w:val="28"/>
          <w:lang w:val="vi-VN"/>
        </w:rPr>
        <w:t xml:space="preserve">iện nay nguồn vốn ngân sách địa phương ủy thác qua NHCSXH mới chỉ đạt </w:t>
      </w:r>
      <w:r w:rsidRPr="00205D7A">
        <w:rPr>
          <w:rFonts w:ascii="Times New Roman" w:eastAsia="Calibri" w:hAnsi="Times New Roman"/>
          <w:color w:val="auto"/>
          <w:szCs w:val="28"/>
        </w:rPr>
        <w:t xml:space="preserve">61,4 </w:t>
      </w:r>
      <w:r w:rsidRPr="00205D7A">
        <w:rPr>
          <w:rFonts w:ascii="Times New Roman" w:hAnsi="Times New Roman"/>
          <w:color w:val="auto"/>
          <w:szCs w:val="28"/>
          <w:lang w:val="vi-VN"/>
        </w:rPr>
        <w:t xml:space="preserve">tỷ đồng, chiếm tỷ trọng </w:t>
      </w:r>
      <w:r w:rsidRPr="00205D7A">
        <w:rPr>
          <w:rFonts w:ascii="Times New Roman" w:eastAsia="Calibri" w:hAnsi="Times New Roman"/>
          <w:color w:val="auto"/>
          <w:szCs w:val="28"/>
        </w:rPr>
        <w:t>1,86</w:t>
      </w:r>
      <w:r w:rsidRPr="00205D7A">
        <w:rPr>
          <w:rFonts w:ascii="Times New Roman" w:hAnsi="Times New Roman"/>
          <w:color w:val="auto"/>
          <w:szCs w:val="28"/>
          <w:lang w:val="vi-VN"/>
        </w:rPr>
        <w:t>%/tổng nguồn vốn, thấp hơn nhiều so với bình quân chung toàn quốc (</w:t>
      </w:r>
      <w:r w:rsidRPr="00205D7A">
        <w:rPr>
          <w:rFonts w:ascii="Times New Roman" w:hAnsi="Times New Roman"/>
          <w:color w:val="auto"/>
          <w:szCs w:val="28"/>
        </w:rPr>
        <w:t xml:space="preserve">số dư bình quân toàn quốc 621,8 tỷ đồng/tỉnh, tỷ trọng </w:t>
      </w:r>
      <w:r w:rsidRPr="00205D7A">
        <w:rPr>
          <w:rFonts w:ascii="Times New Roman" w:hAnsi="Times New Roman"/>
          <w:color w:val="auto"/>
          <w:szCs w:val="28"/>
          <w:lang w:val="vi-VN"/>
        </w:rPr>
        <w:t>1</w:t>
      </w:r>
      <w:r w:rsidRPr="00205D7A">
        <w:rPr>
          <w:rFonts w:ascii="Times New Roman" w:hAnsi="Times New Roman"/>
          <w:color w:val="auto"/>
          <w:szCs w:val="28"/>
        </w:rPr>
        <w:t>1,3</w:t>
      </w:r>
      <w:r w:rsidRPr="00205D7A">
        <w:rPr>
          <w:rFonts w:ascii="Times New Roman" w:hAnsi="Times New Roman"/>
          <w:color w:val="auto"/>
          <w:szCs w:val="28"/>
          <w:lang w:val="vi-VN"/>
        </w:rPr>
        <w:t xml:space="preserve">%), xếp thứ </w:t>
      </w:r>
      <w:r w:rsidRPr="00205D7A">
        <w:rPr>
          <w:rFonts w:ascii="Times New Roman" w:hAnsi="Times New Roman"/>
          <w:color w:val="auto"/>
          <w:szCs w:val="28"/>
        </w:rPr>
        <w:t>63</w:t>
      </w:r>
      <w:r w:rsidRPr="00205D7A">
        <w:rPr>
          <w:rFonts w:ascii="Times New Roman" w:hAnsi="Times New Roman"/>
          <w:color w:val="auto"/>
          <w:szCs w:val="28"/>
          <w:lang w:val="vi-VN"/>
        </w:rPr>
        <w:t xml:space="preserve">/63 tỉnh thành trong cả nước. </w:t>
      </w:r>
    </w:p>
    <w:p w:rsidR="00AA571B" w:rsidRPr="00205D7A" w:rsidRDefault="00AA571B" w:rsidP="00E965DB">
      <w:pPr>
        <w:spacing w:before="120" w:after="120" w:line="420" w:lineRule="exact"/>
        <w:ind w:firstLine="720"/>
        <w:rPr>
          <w:rFonts w:cs="Times New Roman"/>
          <w:szCs w:val="28"/>
        </w:rPr>
      </w:pPr>
      <w:r w:rsidRPr="00205D7A">
        <w:rPr>
          <w:rFonts w:cs="Times New Roman"/>
          <w:szCs w:val="28"/>
        </w:rPr>
        <w:t>Thứ ba, một bộ phận người nghèo và các đối tượng chính sách khác mặc dù đã thoát nghèo nhưng chưa phát huy hết hiệu quả từ nguồn vốn vay chính sách tín dụng, thu nhập chưa ổn định… dẫn đến thoát nghèo không bền vững, nguy cơ tái nghèo cao.</w:t>
      </w:r>
    </w:p>
    <w:p w:rsidR="00AA571B" w:rsidRPr="00205D7A" w:rsidRDefault="00AA571B" w:rsidP="00E965DB">
      <w:pPr>
        <w:spacing w:before="120" w:after="120" w:line="440" w:lineRule="exact"/>
        <w:ind w:firstLine="720"/>
        <w:rPr>
          <w:rFonts w:cs="Times New Roman"/>
          <w:szCs w:val="28"/>
        </w:rPr>
      </w:pPr>
      <w:r w:rsidRPr="00205D7A">
        <w:rPr>
          <w:rFonts w:cs="Times New Roman"/>
          <w:szCs w:val="28"/>
        </w:rPr>
        <w:t>Thứ tư, nhiều hợp tác xã còn thiếu vốn hoạt động để mở rộng sản xuất kinh doanh</w:t>
      </w:r>
      <w:r w:rsidRPr="00205D7A">
        <w:rPr>
          <w:rStyle w:val="FootnoteReference"/>
          <w:rFonts w:cs="Times New Roman"/>
          <w:szCs w:val="28"/>
          <w:lang w:val="nl-NL"/>
        </w:rPr>
        <w:footnoteReference w:id="9"/>
      </w:r>
      <w:r w:rsidRPr="00205D7A">
        <w:rPr>
          <w:rFonts w:cs="Times New Roman"/>
          <w:szCs w:val="28"/>
        </w:rPr>
        <w:t>; chưa đáp ứng được các điều kiện theo quy định để tiếp cận nguồn vốn tín dụng chính sách xã hội.</w:t>
      </w:r>
    </w:p>
    <w:p w:rsidR="00AA571B" w:rsidRPr="00205D7A" w:rsidRDefault="00AA571B" w:rsidP="00E965DB">
      <w:pPr>
        <w:spacing w:before="120" w:after="120" w:line="420" w:lineRule="exact"/>
        <w:ind w:firstLine="720"/>
        <w:rPr>
          <w:rFonts w:cs="Times New Roman"/>
          <w:szCs w:val="28"/>
        </w:rPr>
      </w:pPr>
      <w:r w:rsidRPr="00205D7A">
        <w:rPr>
          <w:rFonts w:cs="Times New Roman"/>
          <w:szCs w:val="28"/>
        </w:rPr>
        <w:t xml:space="preserve">Thứ năm, dư nợ cho vay và số khách hàng vay vốn phục vụ phát triển du lịch trên địa bàn còn khiêm tốn và chiếm tỷ trọng thấp (dư nợ 2,6 tỷ đồng/3.292,2 tỷ đồng, chiếm tỷ trọng 0,07%; số khách hàng đang dư nợ 35 khách hàng/236 khách hàng có hoạt động liên quan đến du lịch); dư nợ cho vay các hợp tác xã, tổ hợp tác, cơ sở sản xuất các sản phẩm OCOP chưa có phát sinh. </w:t>
      </w:r>
    </w:p>
    <w:p w:rsidR="00AA571B" w:rsidRPr="00205D7A" w:rsidRDefault="00AA571B" w:rsidP="00E965DB">
      <w:pPr>
        <w:spacing w:before="120" w:after="120" w:line="420" w:lineRule="exact"/>
        <w:ind w:firstLine="720"/>
        <w:rPr>
          <w:rFonts w:cs="Times New Roman"/>
          <w:szCs w:val="28"/>
        </w:rPr>
      </w:pPr>
      <w:r w:rsidRPr="00205D7A">
        <w:rPr>
          <w:rFonts w:cs="Times New Roman"/>
          <w:szCs w:val="28"/>
        </w:rPr>
        <w:t>e</w:t>
      </w:r>
      <w:r w:rsidR="00145AC7" w:rsidRPr="00205D7A">
        <w:rPr>
          <w:rFonts w:cs="Times New Roman"/>
          <w:szCs w:val="28"/>
        </w:rPr>
        <w:t>)</w:t>
      </w:r>
      <w:r w:rsidRPr="00205D7A">
        <w:rPr>
          <w:rFonts w:cs="Times New Roman"/>
          <w:szCs w:val="28"/>
        </w:rPr>
        <w:t xml:space="preserve"> Nguyên nhân của khó khăn, hạn chế</w:t>
      </w:r>
    </w:p>
    <w:p w:rsidR="00AA571B" w:rsidRPr="00205D7A" w:rsidRDefault="00AA571B" w:rsidP="00E965DB">
      <w:pPr>
        <w:pStyle w:val="a"/>
        <w:spacing w:before="120" w:after="120" w:line="440" w:lineRule="exact"/>
        <w:rPr>
          <w:rFonts w:ascii="Times New Roman" w:eastAsiaTheme="minorHAnsi" w:hAnsi="Times New Roman"/>
          <w:color w:val="auto"/>
          <w:szCs w:val="28"/>
          <w:lang w:val="vi-VN"/>
        </w:rPr>
      </w:pPr>
      <w:r w:rsidRPr="00205D7A">
        <w:rPr>
          <w:rFonts w:ascii="Times New Roman" w:eastAsiaTheme="minorHAnsi" w:hAnsi="Times New Roman"/>
          <w:color w:val="auto"/>
          <w:szCs w:val="28"/>
          <w:lang w:val="vi-VN"/>
        </w:rPr>
        <w:t xml:space="preserve">Thứ nhất, </w:t>
      </w:r>
      <w:r w:rsidRPr="00205D7A">
        <w:rPr>
          <w:rFonts w:ascii="Times New Roman" w:eastAsiaTheme="minorHAnsi" w:hAnsi="Times New Roman"/>
          <w:color w:val="auto"/>
          <w:szCs w:val="28"/>
        </w:rPr>
        <w:t>Bắc Kạn</w:t>
      </w:r>
      <w:r w:rsidRPr="00205D7A">
        <w:rPr>
          <w:rFonts w:ascii="Times New Roman" w:eastAsiaTheme="minorHAnsi" w:hAnsi="Times New Roman"/>
          <w:color w:val="auto"/>
          <w:szCs w:val="28"/>
          <w:lang w:val="vi-VN"/>
        </w:rPr>
        <w:t xml:space="preserve"> là một tỉnh nghèo, </w:t>
      </w:r>
      <w:r w:rsidRPr="00205D7A">
        <w:rPr>
          <w:rFonts w:ascii="Times New Roman" w:eastAsiaTheme="minorHAnsi" w:hAnsi="Times New Roman"/>
          <w:color w:val="auto"/>
          <w:szCs w:val="28"/>
        </w:rPr>
        <w:t>100%</w:t>
      </w:r>
      <w:r w:rsidRPr="00205D7A">
        <w:rPr>
          <w:rFonts w:ascii="Times New Roman" w:eastAsiaTheme="minorHAnsi" w:hAnsi="Times New Roman"/>
          <w:color w:val="auto"/>
          <w:szCs w:val="28"/>
          <w:lang w:val="vi-VN"/>
        </w:rPr>
        <w:t xml:space="preserve"> dân số sinh sống ở vùng</w:t>
      </w:r>
      <w:r w:rsidRPr="00205D7A">
        <w:rPr>
          <w:rFonts w:ascii="Times New Roman" w:eastAsiaTheme="minorHAnsi" w:hAnsi="Times New Roman"/>
          <w:color w:val="auto"/>
          <w:szCs w:val="28"/>
        </w:rPr>
        <w:t xml:space="preserve"> dân tộc thiểu số và</w:t>
      </w:r>
      <w:r w:rsidRPr="00205D7A">
        <w:rPr>
          <w:rFonts w:ascii="Times New Roman" w:eastAsiaTheme="minorHAnsi" w:hAnsi="Times New Roman"/>
          <w:color w:val="auto"/>
          <w:szCs w:val="28"/>
          <w:lang w:val="vi-VN"/>
        </w:rPr>
        <w:t xml:space="preserve"> miền núi</w:t>
      </w:r>
      <w:r w:rsidRPr="00205D7A">
        <w:rPr>
          <w:rFonts w:ascii="Times New Roman" w:eastAsiaTheme="minorHAnsi" w:hAnsi="Times New Roman"/>
          <w:color w:val="auto"/>
          <w:szCs w:val="28"/>
        </w:rPr>
        <w:t xml:space="preserve">, trong đó: </w:t>
      </w:r>
      <w:r w:rsidR="00875662">
        <w:rPr>
          <w:rFonts w:ascii="Times New Roman" w:eastAsia="Calibri" w:hAnsi="Times New Roman"/>
          <w:color w:val="auto"/>
          <w:szCs w:val="28"/>
        </w:rPr>
        <w:t>D</w:t>
      </w:r>
      <w:r w:rsidRPr="00205D7A">
        <w:rPr>
          <w:rFonts w:ascii="Times New Roman" w:eastAsia="Calibri" w:hAnsi="Times New Roman"/>
          <w:color w:val="auto"/>
          <w:szCs w:val="28"/>
        </w:rPr>
        <w:t>ân số là người đồng bào dân tộc thiểu số chiếm 86,6% dân số toàn tỉnh</w:t>
      </w:r>
      <w:r w:rsidRPr="00205D7A">
        <w:rPr>
          <w:rFonts w:ascii="Times New Roman" w:eastAsiaTheme="minorHAnsi" w:hAnsi="Times New Roman"/>
          <w:color w:val="auto"/>
          <w:szCs w:val="28"/>
          <w:lang w:val="vi-VN"/>
        </w:rPr>
        <w:t>; tỷ lệ hộ nghèo, hộ cận nghèo còn cao, do đó các đối tượng thụ hưởng chính sách tín dụng ưu đãi trên địa bàn còn nhiều. Mặc dù hiện nay, tổng nguồn vốn tín dụng chính sách được Trung ương và địa phương bố trí khá lớn nhưng chưa thể đáp ứng được nhu cầu vay vốn của các đối tượng chính sách.</w:t>
      </w:r>
    </w:p>
    <w:p w:rsidR="00AA571B" w:rsidRPr="00205D7A" w:rsidRDefault="00AA571B" w:rsidP="00E965DB">
      <w:pPr>
        <w:pStyle w:val="a"/>
        <w:spacing w:before="120" w:after="120" w:line="440" w:lineRule="exact"/>
        <w:rPr>
          <w:rFonts w:ascii="Times New Roman" w:eastAsiaTheme="minorHAnsi" w:hAnsi="Times New Roman"/>
          <w:color w:val="auto"/>
          <w:szCs w:val="28"/>
          <w:lang w:val="vi-VN"/>
        </w:rPr>
      </w:pPr>
      <w:r w:rsidRPr="00205D7A">
        <w:rPr>
          <w:rFonts w:ascii="Times New Roman" w:eastAsiaTheme="minorHAnsi" w:hAnsi="Times New Roman"/>
          <w:iCs/>
          <w:color w:val="auto"/>
          <w:szCs w:val="28"/>
          <w:lang w:val="vi-VN"/>
        </w:rPr>
        <w:t xml:space="preserve">Thứ hai, </w:t>
      </w:r>
      <w:r w:rsidRPr="00205D7A">
        <w:rPr>
          <w:rFonts w:ascii="Times New Roman" w:hAnsi="Times New Roman"/>
          <w:color w:val="auto"/>
          <w:szCs w:val="28"/>
        </w:rPr>
        <w:t>điều kiện kinh tế của tỉnh còn rất khó khăn, nguồn thu ngân sách nhà nước thấp, phụ thuộc phần lớn vào hỗ trợ của ngân sách Trung ương</w:t>
      </w:r>
      <w:r w:rsidRPr="00205D7A">
        <w:rPr>
          <w:rFonts w:ascii="Times New Roman" w:hAnsi="Times New Roman"/>
          <w:b/>
          <w:color w:val="auto"/>
          <w:szCs w:val="28"/>
        </w:rPr>
        <w:t xml:space="preserve"> </w:t>
      </w:r>
      <w:r w:rsidRPr="00205D7A">
        <w:rPr>
          <w:rFonts w:ascii="Times New Roman" w:hAnsi="Times New Roman"/>
          <w:color w:val="auto"/>
          <w:szCs w:val="28"/>
        </w:rPr>
        <w:t>nên việc cân đối nguồn ngân sách địa phương để ủy thác cho vay qua NHCSXH còn rất hạn chế, chiếm tỷ trọng thấp so với yêu cầu và mặt bằng chung của toàn quốc</w:t>
      </w:r>
      <w:r w:rsidRPr="00205D7A">
        <w:rPr>
          <w:rFonts w:ascii="Times New Roman" w:eastAsiaTheme="minorHAnsi" w:hAnsi="Times New Roman"/>
          <w:color w:val="auto"/>
          <w:szCs w:val="28"/>
          <w:lang w:val="vi-VN"/>
        </w:rPr>
        <w:t>.</w:t>
      </w:r>
    </w:p>
    <w:p w:rsidR="00AA571B" w:rsidRPr="00205D7A" w:rsidRDefault="00AA571B" w:rsidP="009F4FED">
      <w:pPr>
        <w:pStyle w:val="a"/>
        <w:spacing w:before="120" w:after="120" w:line="380" w:lineRule="exact"/>
        <w:rPr>
          <w:rFonts w:ascii="Times New Roman" w:eastAsiaTheme="minorHAnsi" w:hAnsi="Times New Roman"/>
          <w:color w:val="auto"/>
          <w:szCs w:val="28"/>
          <w:lang w:val="vi-VN"/>
        </w:rPr>
      </w:pPr>
      <w:r w:rsidRPr="00205D7A">
        <w:rPr>
          <w:rFonts w:ascii="Times New Roman" w:eastAsiaTheme="minorHAnsi" w:hAnsi="Times New Roman"/>
          <w:color w:val="auto"/>
          <w:szCs w:val="28"/>
          <w:lang w:val="vi-VN"/>
        </w:rPr>
        <w:lastRenderedPageBreak/>
        <w:t xml:space="preserve">Thứ ba, </w:t>
      </w:r>
      <w:r w:rsidRPr="00205D7A">
        <w:rPr>
          <w:rFonts w:ascii="Times New Roman" w:eastAsiaTheme="minorHAnsi" w:hAnsi="Times New Roman"/>
          <w:iCs/>
          <w:color w:val="auto"/>
          <w:szCs w:val="28"/>
        </w:rPr>
        <w:t>Bắc Kạn là tỉnh</w:t>
      </w:r>
      <w:r w:rsidRPr="00205D7A">
        <w:rPr>
          <w:rFonts w:ascii="Times New Roman" w:eastAsiaTheme="minorHAnsi" w:hAnsi="Times New Roman"/>
          <w:iCs/>
          <w:color w:val="auto"/>
          <w:szCs w:val="28"/>
          <w:lang w:val="vi-VN"/>
        </w:rPr>
        <w:t xml:space="preserve"> </w:t>
      </w:r>
      <w:r w:rsidRPr="00205D7A">
        <w:rPr>
          <w:rFonts w:ascii="Times New Roman" w:eastAsiaTheme="minorHAnsi" w:hAnsi="Times New Roman"/>
          <w:iCs/>
          <w:color w:val="auto"/>
          <w:szCs w:val="28"/>
        </w:rPr>
        <w:t>miền núi, đối tượng vay vốn ưu đãi chủ yếu phục vụ cho hoạt động trồng trọt, chăn nuôi, tuy nhiên do địa hình vùng núi, hằng năm chịu ảnh hưởng nhiều của thiên tai, dịch bệnh nên chưa thực sự phát huy được hiệu quả của nguồn vốn vay ưu đãi. Điều này ảnh hưởng lớn đến</w:t>
      </w:r>
      <w:r w:rsidRPr="00205D7A">
        <w:rPr>
          <w:rFonts w:ascii="Times New Roman" w:eastAsiaTheme="minorHAnsi" w:hAnsi="Times New Roman"/>
          <w:iCs/>
          <w:color w:val="auto"/>
          <w:szCs w:val="28"/>
          <w:lang w:val="vi-VN"/>
        </w:rPr>
        <w:t xml:space="preserve"> hoạt động sản xuất kinh doanh của người nghèo và các đối tượng chính sách</w:t>
      </w:r>
      <w:r w:rsidRPr="00205D7A">
        <w:rPr>
          <w:rFonts w:ascii="Times New Roman" w:eastAsiaTheme="minorHAnsi" w:hAnsi="Times New Roman"/>
          <w:iCs/>
          <w:color w:val="auto"/>
          <w:szCs w:val="28"/>
        </w:rPr>
        <w:t xml:space="preserve">. Ngoài ra, </w:t>
      </w:r>
      <w:r w:rsidRPr="00205D7A">
        <w:rPr>
          <w:rFonts w:ascii="Times New Roman" w:eastAsiaTheme="minorHAnsi" w:hAnsi="Times New Roman"/>
          <w:color w:val="auto"/>
          <w:szCs w:val="28"/>
          <w:lang w:val="vi-VN"/>
        </w:rPr>
        <w:t>việc phối hợp, lồng ghép giữa hoạt động tín dụng chính sách với các hoạt động khuyến công, khuyến nông, khuyến lâm, khuyến ngư, chuyển giao công nghệ... của các tổ chức, các đơn vị sự nghiệp, các doanh nghiệp, các tổ chức chính trị - xã hội tại một số nơi chưa đồng bộ dẫn đến chưa phát huy được tối đa hiệu quả sử dụng vốn của người vay.</w:t>
      </w:r>
    </w:p>
    <w:p w:rsidR="00AA571B" w:rsidRPr="00205D7A" w:rsidRDefault="00AA571B" w:rsidP="009F4FED">
      <w:pPr>
        <w:spacing w:before="120" w:after="120" w:line="380" w:lineRule="exact"/>
        <w:ind w:firstLine="720"/>
        <w:rPr>
          <w:rFonts w:cs="Times New Roman"/>
          <w:szCs w:val="28"/>
        </w:rPr>
      </w:pPr>
      <w:r w:rsidRPr="00205D7A">
        <w:rPr>
          <w:rFonts w:cs="Times New Roman"/>
          <w:szCs w:val="28"/>
        </w:rPr>
        <w:t>Thứ tư, theo quy định của NHCSXH, các hợp tác xã có nhu cầu vay vốn từ 100 triệu đồng trở lên phải có tài sản đảm bảo bằng quyền sử đất và tài sản gắn liền với đất, mà các hợp tác xã có nhu cầu vay vốn không có đủ tài sản đảm bảo theo quy định. Bên cạnh đó, trên địa bàn tỉnh hiện nay chưa có cơ chế sử dụng nguồn vốn ủy thác từ ngân sách địa phương để hỗ trợ cho vay.</w:t>
      </w:r>
    </w:p>
    <w:p w:rsidR="00AA571B" w:rsidRPr="00205D7A" w:rsidRDefault="00AA571B" w:rsidP="009F4FED">
      <w:pPr>
        <w:spacing w:before="120" w:after="120" w:line="380" w:lineRule="exact"/>
        <w:ind w:firstLine="720"/>
        <w:rPr>
          <w:rFonts w:cs="Times New Roman"/>
          <w:b/>
          <w:szCs w:val="28"/>
        </w:rPr>
      </w:pPr>
      <w:r w:rsidRPr="00205D7A">
        <w:rPr>
          <w:rFonts w:cs="Times New Roman"/>
          <w:szCs w:val="28"/>
        </w:rPr>
        <w:t>Thứ năm, nguồn ngân sách địa phương để ủy thác cho vay qua NHCSXH còn rất hạn chế, không đủ đáp ứng nhu cầu vay vốn giải quyết việc làm của người lao động nên không có nguồn vốn để cho vay đối với các hợp tác xã, tổ hợp tác, cơ sở kinh doanh, khách hàng hoạt động trong lĩnh vực phát triển du lịch và sản xuất các sản phẩm OCOP.</w:t>
      </w:r>
    </w:p>
    <w:p w:rsidR="00AA571B" w:rsidRPr="009F4FED" w:rsidRDefault="00AA571B" w:rsidP="009F4FED">
      <w:pPr>
        <w:spacing w:before="120" w:after="120" w:line="380" w:lineRule="exact"/>
        <w:ind w:firstLine="720"/>
        <w:rPr>
          <w:rFonts w:cs="Times New Roman"/>
          <w:b/>
          <w:szCs w:val="28"/>
        </w:rPr>
      </w:pPr>
      <w:r w:rsidRPr="009F4FED">
        <w:rPr>
          <w:rFonts w:cs="Times New Roman"/>
          <w:b/>
          <w:szCs w:val="28"/>
        </w:rPr>
        <w:t>II. CĂN CỨ XÂY DỰNG ĐỀ ÁN</w:t>
      </w:r>
    </w:p>
    <w:p w:rsidR="00AA571B" w:rsidRPr="009F4FED" w:rsidRDefault="00AA571B" w:rsidP="009F4FED">
      <w:pPr>
        <w:pStyle w:val="BodyText"/>
        <w:spacing w:before="120" w:line="380" w:lineRule="exact"/>
        <w:rPr>
          <w:rFonts w:ascii="Times New Roman" w:hAnsi="Times New Roman"/>
          <w:sz w:val="28"/>
          <w:szCs w:val="28"/>
        </w:rPr>
      </w:pPr>
      <w:r w:rsidRPr="009F4FED">
        <w:rPr>
          <w:rFonts w:ascii="Times New Roman" w:hAnsi="Times New Roman"/>
          <w:sz w:val="28"/>
          <w:szCs w:val="28"/>
        </w:rPr>
        <w:t>- Luật Ngân sách nhà nước số 83/2015/QH13 ngày 25/6/2015.</w:t>
      </w:r>
    </w:p>
    <w:p w:rsidR="00AA571B" w:rsidRPr="009F4FED" w:rsidRDefault="00AA571B" w:rsidP="009F4FED">
      <w:pPr>
        <w:pStyle w:val="BodyText"/>
        <w:spacing w:before="120" w:line="380" w:lineRule="exact"/>
        <w:rPr>
          <w:rFonts w:ascii="Times New Roman" w:hAnsi="Times New Roman"/>
          <w:sz w:val="28"/>
          <w:szCs w:val="28"/>
        </w:rPr>
      </w:pPr>
      <w:r w:rsidRPr="009F4FED">
        <w:rPr>
          <w:rFonts w:ascii="Times New Roman" w:hAnsi="Times New Roman"/>
          <w:sz w:val="28"/>
          <w:szCs w:val="28"/>
          <w:lang w:val="en-US"/>
        </w:rPr>
        <w:t>- Luật Đầu tư công số 39/2019/QH14 ngày 13/6/2019.</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 xml:space="preserve">- Luật Việc làm số 38/2013/QH13 ngày 16/11/2013 của Quốc </w:t>
      </w:r>
      <w:r w:rsidR="00875662">
        <w:rPr>
          <w:rFonts w:cs="Times New Roman"/>
          <w:szCs w:val="28"/>
        </w:rPr>
        <w:t>h</w:t>
      </w:r>
      <w:r w:rsidRPr="009F4FED">
        <w:rPr>
          <w:rFonts w:cs="Times New Roman"/>
          <w:szCs w:val="28"/>
        </w:rPr>
        <w:t xml:space="preserve">ội; Nghị định số 61/2015/NĐ-CP ngày 09/7/2015 của Chính phủ </w:t>
      </w:r>
      <w:r w:rsidR="00875662">
        <w:rPr>
          <w:rFonts w:cs="Times New Roman"/>
          <w:szCs w:val="28"/>
        </w:rPr>
        <w:t>Q</w:t>
      </w:r>
      <w:r w:rsidRPr="009F4FED">
        <w:rPr>
          <w:rFonts w:cs="Times New Roman"/>
          <w:szCs w:val="28"/>
        </w:rPr>
        <w:t>uy định về chính sách hỗ trợ tạo việc làm và Quỹ quốc gia về việc làm; Nghị định số 74/2019/NĐ-CP ngày 23/9/2019 của Chính phủ về sửa đổi, bổ sung một số điều của Nghị định số 61/2015/NĐ-CP ngày 09/7/2015 của Chính phủ.</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rPr>
      </w:pPr>
      <w:r w:rsidRPr="009F4FED">
        <w:rPr>
          <w:rFonts w:ascii="Times New Roman" w:hAnsi="Times New Roman"/>
          <w:sz w:val="28"/>
          <w:szCs w:val="28"/>
        </w:rPr>
        <w:t>- Chỉ thị số 40-CT/TW ngày 22/11/2014 của Ban Bí thư Trung ương Đảng về tăng cường sự lãnh đạo của Đảng đối với tín dụng chính sách xã hội.</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rPr>
      </w:pPr>
      <w:r w:rsidRPr="009F4FED">
        <w:rPr>
          <w:rFonts w:ascii="Times New Roman" w:hAnsi="Times New Roman"/>
          <w:sz w:val="28"/>
          <w:szCs w:val="28"/>
        </w:rPr>
        <w:t>- Kết luận số 06-KL/TW ngày 10/6/2021 của Ban Bí thư về tiếp tục thực hiện Chỉ thị 40-CT/TW ngày 22/11/2014 của Ban Bí thư Trung ương Đảng về tăng cường sự lãnh đạo của Đảng đối với tín dụng chính sách xã hội.</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lang w:val="en-US"/>
        </w:rPr>
      </w:pPr>
      <w:r w:rsidRPr="009F4FED">
        <w:rPr>
          <w:rFonts w:ascii="Times New Roman" w:hAnsi="Times New Roman"/>
          <w:sz w:val="28"/>
          <w:szCs w:val="28"/>
          <w:lang w:val="en-US"/>
        </w:rPr>
        <w:t>- Nghị quyết số 111/2024/QH15 thông qua ngày 18/01/2024 của Quốc hội về một số cơ chế, chính sách đặc thù thực hiện các chương trình mục tiêu quốc gia.</w:t>
      </w:r>
    </w:p>
    <w:p w:rsidR="00AA571B" w:rsidRPr="009F4FED" w:rsidRDefault="00AA571B" w:rsidP="009F4FED">
      <w:pPr>
        <w:pStyle w:val="BodyText"/>
        <w:spacing w:before="120" w:line="380" w:lineRule="exact"/>
        <w:rPr>
          <w:rFonts w:ascii="Times New Roman" w:hAnsi="Times New Roman"/>
          <w:sz w:val="28"/>
          <w:szCs w:val="28"/>
        </w:rPr>
      </w:pPr>
      <w:r w:rsidRPr="009F4FED">
        <w:rPr>
          <w:rFonts w:ascii="Times New Roman" w:hAnsi="Times New Roman"/>
          <w:sz w:val="28"/>
          <w:szCs w:val="28"/>
        </w:rPr>
        <w:lastRenderedPageBreak/>
        <w:t>- Nghị định số 78/2002/NĐ-CP ngày 04/10/2002 của Chính phủ về tín dụng đối với người nghèo và các đối tượng chính sách khác.</w:t>
      </w:r>
    </w:p>
    <w:p w:rsidR="00AA571B" w:rsidRPr="009F4FED" w:rsidRDefault="00AA571B" w:rsidP="009F4FED">
      <w:pPr>
        <w:pStyle w:val="BodyText"/>
        <w:spacing w:before="120" w:line="380" w:lineRule="exact"/>
        <w:rPr>
          <w:rFonts w:ascii="Times New Roman" w:hAnsi="Times New Roman"/>
          <w:sz w:val="28"/>
          <w:szCs w:val="28"/>
          <w:lang w:val="en-US"/>
        </w:rPr>
      </w:pPr>
      <w:r w:rsidRPr="009F4FED">
        <w:rPr>
          <w:rFonts w:ascii="Times New Roman" w:hAnsi="Times New Roman"/>
          <w:sz w:val="28"/>
          <w:szCs w:val="28"/>
        </w:rPr>
        <w:t xml:space="preserve">- Nghị định số 28/2022/NĐ-CP ngày 26/4/2022 của Chính phủ về </w:t>
      </w:r>
      <w:r w:rsidRPr="009F4FED">
        <w:rPr>
          <w:rFonts w:ascii="Times New Roman" w:hAnsi="Times New Roman"/>
          <w:sz w:val="28"/>
          <w:szCs w:val="28"/>
          <w:lang w:val="en-US"/>
        </w:rPr>
        <w:t>c</w:t>
      </w:r>
      <w:r w:rsidRPr="009F4FED">
        <w:rPr>
          <w:rFonts w:ascii="Times New Roman" w:hAnsi="Times New Roman"/>
          <w:sz w:val="28"/>
          <w:szCs w:val="28"/>
        </w:rPr>
        <w:t xml:space="preserve">hính sách tín dụng ưu đãi thực hiện Chương trình mục tiêu quốc gia phát triển kinh tế - xã hội vùng đồng bào dân tộc thiểu số và miền núi giai đoạn từ năm 2021 đến năm 2030, giai đoạn 1: </w:t>
      </w:r>
      <w:r w:rsidR="00875662">
        <w:rPr>
          <w:rFonts w:ascii="Times New Roman" w:hAnsi="Times New Roman"/>
          <w:sz w:val="28"/>
          <w:szCs w:val="28"/>
          <w:lang w:val="en-US"/>
        </w:rPr>
        <w:t>T</w:t>
      </w:r>
      <w:r w:rsidRPr="009F4FED">
        <w:rPr>
          <w:rFonts w:ascii="Times New Roman" w:hAnsi="Times New Roman"/>
          <w:sz w:val="28"/>
          <w:szCs w:val="28"/>
        </w:rPr>
        <w:t>ừ năm 2021 đến năm 2025</w:t>
      </w:r>
      <w:r w:rsidRPr="009F4FED">
        <w:rPr>
          <w:rFonts w:ascii="Times New Roman" w:hAnsi="Times New Roman"/>
          <w:sz w:val="28"/>
          <w:szCs w:val="28"/>
          <w:lang w:val="en-US"/>
        </w:rPr>
        <w:t>.</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rPr>
      </w:pPr>
      <w:r w:rsidRPr="009F4FED">
        <w:rPr>
          <w:rFonts w:ascii="Times New Roman" w:hAnsi="Times New Roman"/>
          <w:sz w:val="28"/>
          <w:szCs w:val="28"/>
        </w:rPr>
        <w:t>- Quyết định số 1630/QĐ-TTg ngày 28/09/2021 của Thủ tướng Chính phủ ban hành kế hoạch triển khai Chỉ thị 40-CT/TW ngày 22/11/2014 của Ban Bí thư Trung ương Đảng về tăng cường sự lãnh đạo của Đảng đối với tín dụng chính sách xã hội và Kết luận số 06-KL/TW ngày 10/6/2021 của Ban Bí thư về tiếp tục thực hiện Chỉ thị 40-CT/TW.</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rPr>
      </w:pPr>
      <w:r w:rsidRPr="009F4FED">
        <w:rPr>
          <w:rFonts w:ascii="Times New Roman" w:hAnsi="Times New Roman"/>
          <w:sz w:val="28"/>
          <w:szCs w:val="28"/>
        </w:rPr>
        <w:t>- Quyết định số 1719/QĐ-TTg ngày 14/10/2021 của Thủ tướng Chính phủ về việc phê duyệt Chương trình mục tiêu quốc gia phát triển kinh tế - xã hội vùng đồng bào dân tộc thiểu số và miền núi giai đoạn 2021</w:t>
      </w:r>
      <w:r w:rsidR="00E965DB">
        <w:rPr>
          <w:rFonts w:ascii="Times New Roman" w:hAnsi="Times New Roman"/>
          <w:sz w:val="28"/>
          <w:szCs w:val="28"/>
          <w:lang w:val="en-US"/>
        </w:rPr>
        <w:t xml:space="preserve"> </w:t>
      </w:r>
      <w:r w:rsidRPr="009F4FED">
        <w:rPr>
          <w:rFonts w:ascii="Times New Roman" w:hAnsi="Times New Roman"/>
          <w:sz w:val="28"/>
          <w:szCs w:val="28"/>
        </w:rPr>
        <w:t>-</w:t>
      </w:r>
      <w:r w:rsidR="00E965DB">
        <w:rPr>
          <w:rFonts w:ascii="Times New Roman" w:hAnsi="Times New Roman"/>
          <w:sz w:val="28"/>
          <w:szCs w:val="28"/>
          <w:lang w:val="en-US"/>
        </w:rPr>
        <w:t xml:space="preserve"> </w:t>
      </w:r>
      <w:r w:rsidRPr="009F4FED">
        <w:rPr>
          <w:rFonts w:ascii="Times New Roman" w:hAnsi="Times New Roman"/>
          <w:sz w:val="28"/>
          <w:szCs w:val="28"/>
        </w:rPr>
        <w:t xml:space="preserve">2030, giai đoạn I: </w:t>
      </w:r>
      <w:r w:rsidR="000B5F1E">
        <w:rPr>
          <w:rFonts w:ascii="Times New Roman" w:hAnsi="Times New Roman"/>
          <w:sz w:val="28"/>
          <w:szCs w:val="28"/>
          <w:lang w:val="en-US"/>
        </w:rPr>
        <w:t>T</w:t>
      </w:r>
      <w:r w:rsidRPr="009F4FED">
        <w:rPr>
          <w:rFonts w:ascii="Times New Roman" w:hAnsi="Times New Roman"/>
          <w:sz w:val="28"/>
          <w:szCs w:val="28"/>
        </w:rPr>
        <w:t>ừ năm 2021 đến năm 2025.</w:t>
      </w:r>
    </w:p>
    <w:p w:rsidR="00AA571B" w:rsidRPr="00E965DB" w:rsidRDefault="00AA571B" w:rsidP="009F4FED">
      <w:pPr>
        <w:shd w:val="clear" w:color="auto" w:fill="FFFFFF"/>
        <w:spacing w:before="120" w:after="120" w:line="380" w:lineRule="exact"/>
        <w:ind w:firstLine="720"/>
        <w:rPr>
          <w:rFonts w:cs="Times New Roman"/>
          <w:spacing w:val="4"/>
          <w:szCs w:val="28"/>
        </w:rPr>
      </w:pPr>
      <w:r w:rsidRPr="00E965DB">
        <w:rPr>
          <w:rFonts w:cs="Times New Roman"/>
          <w:spacing w:val="4"/>
          <w:szCs w:val="28"/>
        </w:rPr>
        <w:t>- Quyết định số 90/QĐ-TTg ngày 18/01/2022 của Thủ tướng Chính phủ về việc phê duyệt Chương trình mục tiêu quốc gia giảm nghèo bền vững giai đoạn 2021</w:t>
      </w:r>
      <w:r w:rsidR="00E965DB" w:rsidRPr="00E965DB">
        <w:rPr>
          <w:rFonts w:cs="Times New Roman"/>
          <w:spacing w:val="4"/>
          <w:szCs w:val="28"/>
        </w:rPr>
        <w:t xml:space="preserve"> </w:t>
      </w:r>
      <w:r w:rsidRPr="00E965DB">
        <w:rPr>
          <w:rFonts w:cs="Times New Roman"/>
          <w:spacing w:val="4"/>
          <w:szCs w:val="28"/>
        </w:rPr>
        <w:t>-</w:t>
      </w:r>
      <w:r w:rsidR="00E965DB" w:rsidRPr="00E965DB">
        <w:rPr>
          <w:rFonts w:cs="Times New Roman"/>
          <w:spacing w:val="4"/>
          <w:szCs w:val="28"/>
        </w:rPr>
        <w:t xml:space="preserve"> </w:t>
      </w:r>
      <w:r w:rsidRPr="00E965DB">
        <w:rPr>
          <w:rFonts w:cs="Times New Roman"/>
          <w:spacing w:val="4"/>
          <w:szCs w:val="28"/>
        </w:rPr>
        <w:t>2025.</w:t>
      </w:r>
    </w:p>
    <w:p w:rsidR="00AA571B" w:rsidRPr="009F4FED" w:rsidRDefault="00AA571B" w:rsidP="009F4FED">
      <w:pPr>
        <w:shd w:val="clear" w:color="auto" w:fill="FFFFFF"/>
        <w:spacing w:before="120" w:after="120" w:line="380" w:lineRule="exact"/>
        <w:ind w:firstLine="720"/>
        <w:rPr>
          <w:rFonts w:cs="Times New Roman"/>
          <w:szCs w:val="28"/>
        </w:rPr>
      </w:pPr>
      <w:r w:rsidRPr="009F4FED">
        <w:rPr>
          <w:rFonts w:cs="Times New Roman"/>
          <w:szCs w:val="28"/>
        </w:rPr>
        <w:t>- Quyết định số 263/QĐ-TTg ngày 22/02/2022 của Thủ tướng Chính phủ về việc phê duyệt Chương trình mục tiêu quốc gia xây dựng nông thôn mới giai đoạn 2021</w:t>
      </w:r>
      <w:r w:rsidR="00E965DB">
        <w:rPr>
          <w:rFonts w:cs="Times New Roman"/>
          <w:szCs w:val="28"/>
        </w:rPr>
        <w:t xml:space="preserve"> </w:t>
      </w:r>
      <w:r w:rsidRPr="009F4FED">
        <w:rPr>
          <w:rFonts w:cs="Times New Roman"/>
          <w:szCs w:val="28"/>
        </w:rPr>
        <w:t>-</w:t>
      </w:r>
      <w:r w:rsidR="00E965DB">
        <w:rPr>
          <w:rFonts w:cs="Times New Roman"/>
          <w:szCs w:val="28"/>
        </w:rPr>
        <w:t xml:space="preserve"> </w:t>
      </w:r>
      <w:r w:rsidRPr="009F4FED">
        <w:rPr>
          <w:rFonts w:cs="Times New Roman"/>
          <w:szCs w:val="28"/>
        </w:rPr>
        <w:t>2025.</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rPr>
      </w:pPr>
      <w:r w:rsidRPr="009F4FED">
        <w:rPr>
          <w:rFonts w:ascii="Times New Roman" w:hAnsi="Times New Roman"/>
          <w:sz w:val="28"/>
          <w:szCs w:val="28"/>
        </w:rPr>
        <w:t>- Quyết định số 05/QĐ-TTg ngày 04/01/2023 của Thủ tướng Chính phủ về việc phê duyệt chiến lược phát triển Ngân hàng Chính sách xã hội đến năm 2030.</w:t>
      </w:r>
    </w:p>
    <w:p w:rsidR="00AA571B" w:rsidRPr="00E965DB" w:rsidRDefault="00AA571B" w:rsidP="009F4FED">
      <w:pPr>
        <w:pStyle w:val="ListParagraph"/>
        <w:spacing w:before="120" w:after="120" w:line="380" w:lineRule="exact"/>
        <w:ind w:left="0"/>
        <w:contextualSpacing w:val="0"/>
        <w:rPr>
          <w:rFonts w:ascii="Times New Roman" w:hAnsi="Times New Roman"/>
          <w:spacing w:val="-2"/>
          <w:sz w:val="28"/>
          <w:szCs w:val="28"/>
          <w:lang w:val="en-US"/>
        </w:rPr>
      </w:pPr>
      <w:r w:rsidRPr="00E965DB">
        <w:rPr>
          <w:rFonts w:ascii="Times New Roman" w:hAnsi="Times New Roman"/>
          <w:spacing w:val="-2"/>
          <w:sz w:val="28"/>
          <w:szCs w:val="28"/>
        </w:rPr>
        <w:t xml:space="preserve">- Quyết định số </w:t>
      </w:r>
      <w:r w:rsidRPr="00E965DB">
        <w:rPr>
          <w:rFonts w:ascii="Times New Roman" w:hAnsi="Times New Roman"/>
          <w:spacing w:val="-2"/>
          <w:sz w:val="28"/>
          <w:szCs w:val="28"/>
          <w:lang w:val="en-US"/>
        </w:rPr>
        <w:t>1288</w:t>
      </w:r>
      <w:r w:rsidRPr="00E965DB">
        <w:rPr>
          <w:rFonts w:ascii="Times New Roman" w:hAnsi="Times New Roman"/>
          <w:spacing w:val="-2"/>
          <w:sz w:val="28"/>
          <w:szCs w:val="28"/>
        </w:rPr>
        <w:t>/QĐ-TTg ngày 0</w:t>
      </w:r>
      <w:r w:rsidRPr="00E965DB">
        <w:rPr>
          <w:rFonts w:ascii="Times New Roman" w:hAnsi="Times New Roman"/>
          <w:spacing w:val="-2"/>
          <w:sz w:val="28"/>
          <w:szCs w:val="28"/>
          <w:lang w:val="en-US"/>
        </w:rPr>
        <w:t>3</w:t>
      </w:r>
      <w:r w:rsidRPr="00E965DB">
        <w:rPr>
          <w:rFonts w:ascii="Times New Roman" w:hAnsi="Times New Roman"/>
          <w:spacing w:val="-2"/>
          <w:sz w:val="28"/>
          <w:szCs w:val="28"/>
        </w:rPr>
        <w:t>/</w:t>
      </w:r>
      <w:r w:rsidRPr="00E965DB">
        <w:rPr>
          <w:rFonts w:ascii="Times New Roman" w:hAnsi="Times New Roman"/>
          <w:spacing w:val="-2"/>
          <w:sz w:val="28"/>
          <w:szCs w:val="28"/>
          <w:lang w:val="en-US"/>
        </w:rPr>
        <w:t>1</w:t>
      </w:r>
      <w:r w:rsidRPr="00E965DB">
        <w:rPr>
          <w:rFonts w:ascii="Times New Roman" w:hAnsi="Times New Roman"/>
          <w:spacing w:val="-2"/>
          <w:sz w:val="28"/>
          <w:szCs w:val="28"/>
        </w:rPr>
        <w:t xml:space="preserve">1/2023 của Thủ tướng Chính phủ về việc phê duyệt </w:t>
      </w:r>
      <w:r w:rsidRPr="00E965DB">
        <w:rPr>
          <w:rFonts w:ascii="Times New Roman" w:hAnsi="Times New Roman"/>
          <w:spacing w:val="-2"/>
          <w:sz w:val="28"/>
          <w:szCs w:val="28"/>
          <w:lang w:val="en-US"/>
        </w:rPr>
        <w:t>Quy hoạch tỉnh Bắc Kạn thời kỳ 2021</w:t>
      </w:r>
      <w:r w:rsidR="00E965DB" w:rsidRPr="00E965DB">
        <w:rPr>
          <w:rFonts w:ascii="Times New Roman" w:hAnsi="Times New Roman"/>
          <w:spacing w:val="-2"/>
          <w:sz w:val="28"/>
          <w:szCs w:val="28"/>
          <w:lang w:val="en-US"/>
        </w:rPr>
        <w:t xml:space="preserve"> </w:t>
      </w:r>
      <w:r w:rsidRPr="00E965DB">
        <w:rPr>
          <w:rFonts w:ascii="Times New Roman" w:hAnsi="Times New Roman"/>
          <w:spacing w:val="-2"/>
          <w:sz w:val="28"/>
          <w:szCs w:val="28"/>
          <w:lang w:val="en-US"/>
        </w:rPr>
        <w:t>-</w:t>
      </w:r>
      <w:r w:rsidR="00E965DB" w:rsidRPr="00E965DB">
        <w:rPr>
          <w:rFonts w:ascii="Times New Roman" w:hAnsi="Times New Roman"/>
          <w:spacing w:val="-2"/>
          <w:sz w:val="28"/>
          <w:szCs w:val="28"/>
          <w:lang w:val="en-US"/>
        </w:rPr>
        <w:t xml:space="preserve"> </w:t>
      </w:r>
      <w:r w:rsidRPr="00E965DB">
        <w:rPr>
          <w:rFonts w:ascii="Times New Roman" w:hAnsi="Times New Roman"/>
          <w:spacing w:val="-2"/>
          <w:sz w:val="28"/>
          <w:szCs w:val="28"/>
        </w:rPr>
        <w:t>2030</w:t>
      </w:r>
      <w:r w:rsidRPr="00E965DB">
        <w:rPr>
          <w:rFonts w:ascii="Times New Roman" w:hAnsi="Times New Roman"/>
          <w:spacing w:val="-2"/>
          <w:sz w:val="28"/>
          <w:szCs w:val="28"/>
          <w:lang w:val="en-US"/>
        </w:rPr>
        <w:t>, tầm nhìn đến năm 2050.</w:t>
      </w:r>
    </w:p>
    <w:p w:rsidR="00AA571B" w:rsidRPr="009F4FED" w:rsidRDefault="00AA571B" w:rsidP="009F4FED">
      <w:pPr>
        <w:pStyle w:val="BodyText"/>
        <w:spacing w:before="120" w:line="380" w:lineRule="exact"/>
        <w:rPr>
          <w:rFonts w:ascii="Times New Roman" w:hAnsi="Times New Roman"/>
          <w:sz w:val="28"/>
          <w:szCs w:val="28"/>
        </w:rPr>
      </w:pPr>
      <w:r w:rsidRPr="009F4FED">
        <w:rPr>
          <w:rFonts w:ascii="Times New Roman" w:hAnsi="Times New Roman"/>
          <w:sz w:val="28"/>
          <w:szCs w:val="28"/>
        </w:rPr>
        <w:t xml:space="preserve">- Thông tư số 11/2017/TT-BTC ngày 08/2/2017 của Bộ Tài chính quy định về quản lý và sử dụng nguồn vốn </w:t>
      </w:r>
      <w:r w:rsidR="00E965DB">
        <w:rPr>
          <w:rFonts w:ascii="Times New Roman" w:hAnsi="Times New Roman"/>
          <w:sz w:val="28"/>
          <w:szCs w:val="28"/>
          <w:lang w:val="en-US"/>
        </w:rPr>
        <w:t>n</w:t>
      </w:r>
      <w:r w:rsidRPr="009F4FED">
        <w:rPr>
          <w:rFonts w:ascii="Times New Roman" w:hAnsi="Times New Roman"/>
          <w:sz w:val="28"/>
          <w:szCs w:val="28"/>
        </w:rPr>
        <w:t>gân sách địa phương ủy thác qua Ngân hàng Chính sách xã hội để cho vay đối với người nghèo và các đối tượng chính sách khác.</w:t>
      </w:r>
    </w:p>
    <w:p w:rsidR="00AA571B" w:rsidRPr="009F4FED" w:rsidRDefault="00AA571B" w:rsidP="009F4FED">
      <w:pPr>
        <w:pStyle w:val="BodyText"/>
        <w:spacing w:before="120" w:line="380" w:lineRule="exact"/>
        <w:rPr>
          <w:rFonts w:ascii="Times New Roman" w:hAnsi="Times New Roman"/>
          <w:sz w:val="28"/>
          <w:szCs w:val="28"/>
          <w:lang w:val="en-US"/>
        </w:rPr>
      </w:pPr>
      <w:r w:rsidRPr="009F4FED">
        <w:rPr>
          <w:rFonts w:ascii="Times New Roman" w:hAnsi="Times New Roman"/>
          <w:sz w:val="28"/>
          <w:szCs w:val="28"/>
          <w:lang w:val="en-US"/>
        </w:rPr>
        <w:t>- Nghị quyết số 16-NQ/ĐH ngày 28/10/2020 Đại hội đại biểu Đảng bộ tỉnh Bắc Kạn lần thứ XII (</w:t>
      </w:r>
      <w:r w:rsidR="000B5F1E">
        <w:rPr>
          <w:rFonts w:ascii="Times New Roman" w:hAnsi="Times New Roman"/>
          <w:sz w:val="28"/>
          <w:szCs w:val="28"/>
          <w:lang w:val="en-US"/>
        </w:rPr>
        <w:t>n</w:t>
      </w:r>
      <w:r w:rsidRPr="009F4FED">
        <w:rPr>
          <w:rFonts w:ascii="Times New Roman" w:hAnsi="Times New Roman"/>
          <w:sz w:val="28"/>
          <w:szCs w:val="28"/>
          <w:lang w:val="en-US"/>
        </w:rPr>
        <w:t>hiệm kỳ 2020</w:t>
      </w:r>
      <w:r w:rsidR="00E965DB">
        <w:rPr>
          <w:rFonts w:ascii="Times New Roman" w:hAnsi="Times New Roman"/>
          <w:sz w:val="28"/>
          <w:szCs w:val="28"/>
          <w:lang w:val="en-US"/>
        </w:rPr>
        <w:t xml:space="preserve"> </w:t>
      </w:r>
      <w:r w:rsidRPr="009F4FED">
        <w:rPr>
          <w:rFonts w:ascii="Times New Roman" w:hAnsi="Times New Roman"/>
          <w:sz w:val="28"/>
          <w:szCs w:val="28"/>
          <w:lang w:val="en-US"/>
        </w:rPr>
        <w:t>-</w:t>
      </w:r>
      <w:r w:rsidR="00E965DB">
        <w:rPr>
          <w:rFonts w:ascii="Times New Roman" w:hAnsi="Times New Roman"/>
          <w:sz w:val="28"/>
          <w:szCs w:val="28"/>
          <w:lang w:val="en-US"/>
        </w:rPr>
        <w:t xml:space="preserve"> </w:t>
      </w:r>
      <w:r w:rsidRPr="009F4FED">
        <w:rPr>
          <w:rFonts w:ascii="Times New Roman" w:hAnsi="Times New Roman"/>
          <w:sz w:val="28"/>
          <w:szCs w:val="28"/>
          <w:lang w:val="en-US"/>
        </w:rPr>
        <w:t>2025).</w:t>
      </w:r>
    </w:p>
    <w:p w:rsidR="00AA571B" w:rsidRPr="009F4FED" w:rsidRDefault="00AA571B" w:rsidP="009F4FED">
      <w:pPr>
        <w:pStyle w:val="BodyTextIndent2"/>
        <w:spacing w:before="120" w:line="380" w:lineRule="exact"/>
        <w:ind w:left="0"/>
        <w:rPr>
          <w:rFonts w:ascii="Times New Roman" w:hAnsi="Times New Roman" w:cs="Times New Roman"/>
          <w:sz w:val="28"/>
          <w:szCs w:val="28"/>
        </w:rPr>
      </w:pPr>
      <w:r w:rsidRPr="009F4FED">
        <w:rPr>
          <w:rFonts w:ascii="Times New Roman" w:hAnsi="Times New Roman" w:cs="Times New Roman"/>
          <w:sz w:val="28"/>
          <w:szCs w:val="28"/>
        </w:rPr>
        <w:t>- Chỉ thị số 08-CT/TU ngày 27/7/2021 của Ban Thường vụ Tỉnh ủy về tăng cường sự lãnh đạo của Đảng đối với công tác đào tạo nghề và giải quyết việc làm giai đoạn 2021</w:t>
      </w:r>
      <w:r w:rsidR="00E965DB">
        <w:rPr>
          <w:rFonts w:ascii="Times New Roman" w:hAnsi="Times New Roman" w:cs="Times New Roman"/>
          <w:sz w:val="28"/>
          <w:szCs w:val="28"/>
          <w:lang w:val="en-US"/>
        </w:rPr>
        <w:t xml:space="preserve"> </w:t>
      </w:r>
      <w:r w:rsidRPr="009F4FED">
        <w:rPr>
          <w:rFonts w:ascii="Times New Roman" w:hAnsi="Times New Roman" w:cs="Times New Roman"/>
          <w:sz w:val="28"/>
          <w:szCs w:val="28"/>
        </w:rPr>
        <w:t>-</w:t>
      </w:r>
      <w:r w:rsidR="00E965DB">
        <w:rPr>
          <w:rFonts w:ascii="Times New Roman" w:hAnsi="Times New Roman" w:cs="Times New Roman"/>
          <w:sz w:val="28"/>
          <w:szCs w:val="28"/>
          <w:lang w:val="en-US"/>
        </w:rPr>
        <w:t xml:space="preserve"> </w:t>
      </w:r>
      <w:r w:rsidRPr="009F4FED">
        <w:rPr>
          <w:rFonts w:ascii="Times New Roman" w:hAnsi="Times New Roman" w:cs="Times New Roman"/>
          <w:sz w:val="28"/>
          <w:szCs w:val="28"/>
        </w:rPr>
        <w:t>2025.</w:t>
      </w:r>
    </w:p>
    <w:p w:rsidR="00AA571B" w:rsidRPr="009F4FED" w:rsidRDefault="00AA571B" w:rsidP="009F4FED">
      <w:pPr>
        <w:spacing w:before="120" w:after="120" w:line="380" w:lineRule="exact"/>
        <w:ind w:firstLine="720"/>
        <w:rPr>
          <w:rFonts w:cs="Times New Roman"/>
          <w:szCs w:val="28"/>
          <w:lang w:val="nl-NL"/>
        </w:rPr>
      </w:pPr>
      <w:r w:rsidRPr="009F4FED">
        <w:rPr>
          <w:rFonts w:cs="Times New Roman"/>
          <w:szCs w:val="28"/>
          <w:lang w:val="nl-NL"/>
        </w:rPr>
        <w:lastRenderedPageBreak/>
        <w:t>- Kế hoạch số 49-KH/TU ngày 12/8/2021 của Ban Thường vụ Tỉnh ủy Bắc Kạn thực hiện Kết luận số 06-KL/TW của Ban Bí thư về tiếp tục thực hiện Chỉ thị số 40-CT/TW về tăng cường sự lãnh đạo của Đảng đối với tín dụng chính sách xã hội trên địa bàn tỉnh.</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 Chỉ thị số 14-CT/TU ngày 16/10/2017 của Ban Thường vụ Tỉnh ủy Bắc Kạn về tăng cường công tác lãnh đạo, chỉ đạo, tổ chức thực hiện tín dụng chính sách xã hội trên địa bàn tỉnh.</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 Kết luận số 84-KL/TU ngày 18/10/2022 của Ban Thường vụ Tỉnh ủy khóa XII về tiếp tục thực hiện Chỉ thị số 14-CT/TU của Ban Thường vụ Tỉnh ủy khóa XI về tăng cường công tác lãnh đạo, chỉ đạo, tổ chức thực hiện tín dụng chính sách xã hội trên địa bàn tỉnh.</w:t>
      </w:r>
    </w:p>
    <w:p w:rsidR="00AA571B" w:rsidRPr="009F4FED" w:rsidRDefault="00AA571B" w:rsidP="009F4FED">
      <w:pPr>
        <w:spacing w:before="120" w:after="120" w:line="380" w:lineRule="exact"/>
        <w:ind w:firstLine="720"/>
        <w:rPr>
          <w:rFonts w:cs="Times New Roman"/>
          <w:szCs w:val="28"/>
          <w:lang w:val="pt-BR"/>
        </w:rPr>
      </w:pPr>
      <w:r w:rsidRPr="009F4FED">
        <w:rPr>
          <w:rFonts w:cs="Times New Roman"/>
          <w:szCs w:val="28"/>
        </w:rPr>
        <w:t xml:space="preserve">- Thông báo số 683-TB/TU ngày 14/9/2022 của Ban Thường vụ Tỉnh ủy về nội dung làm việc giữa Thường trực Tỉnh ủy Bắc Kạn với </w:t>
      </w:r>
      <w:r w:rsidR="00BD05C4">
        <w:rPr>
          <w:rFonts w:cs="Times New Roman"/>
          <w:szCs w:val="28"/>
        </w:rPr>
        <w:t>đ</w:t>
      </w:r>
      <w:r w:rsidRPr="009F4FED">
        <w:rPr>
          <w:rFonts w:cs="Times New Roman"/>
          <w:szCs w:val="28"/>
        </w:rPr>
        <w:t xml:space="preserve">oàn công tác của </w:t>
      </w:r>
      <w:r w:rsidRPr="009F4FED">
        <w:rPr>
          <w:rFonts w:cs="Times New Roman"/>
          <w:szCs w:val="28"/>
          <w:lang w:val="pt-BR"/>
        </w:rPr>
        <w:t>Ngân hàng Chính sách xã hội Việt Nam.</w:t>
      </w:r>
    </w:p>
    <w:p w:rsidR="00AA571B" w:rsidRPr="009F4FED" w:rsidRDefault="00AA571B" w:rsidP="009F4FED">
      <w:pPr>
        <w:spacing w:before="120" w:after="120" w:line="380" w:lineRule="exact"/>
        <w:ind w:firstLine="720"/>
        <w:rPr>
          <w:rFonts w:cs="Times New Roman"/>
          <w:szCs w:val="28"/>
          <w:lang w:val="pt-BR"/>
        </w:rPr>
      </w:pPr>
      <w:r w:rsidRPr="009F4FED">
        <w:rPr>
          <w:rStyle w:val="fontstyle01"/>
        </w:rPr>
        <w:t>- Nghị quyết số 09-NQ/TU ngày 22/4/2021 của Ban Chấp hành Đảng bộ tỉnh</w:t>
      </w:r>
      <w:r w:rsidRPr="009F4FED">
        <w:rPr>
          <w:rFonts w:cs="Times New Roman"/>
          <w:szCs w:val="28"/>
        </w:rPr>
        <w:t xml:space="preserve"> </w:t>
      </w:r>
      <w:r w:rsidRPr="009F4FED">
        <w:rPr>
          <w:rFonts w:cs="Times New Roman"/>
          <w:szCs w:val="28"/>
          <w:lang w:val="pt-BR"/>
        </w:rPr>
        <w:t>lần thứ ba (khóa XII) về phát triển kinh tế tập thể, hợp tác xã, giai đoạn 2021</w:t>
      </w:r>
      <w:r w:rsidR="00E965DB">
        <w:rPr>
          <w:rFonts w:cs="Times New Roman"/>
          <w:szCs w:val="28"/>
          <w:lang w:val="pt-BR"/>
        </w:rPr>
        <w:t xml:space="preserve"> </w:t>
      </w:r>
      <w:r w:rsidRPr="009F4FED">
        <w:rPr>
          <w:rFonts w:cs="Times New Roman"/>
          <w:szCs w:val="28"/>
          <w:lang w:val="pt-BR"/>
        </w:rPr>
        <w:t>-</w:t>
      </w:r>
      <w:r w:rsidR="00E965DB">
        <w:rPr>
          <w:rFonts w:cs="Times New Roman"/>
          <w:szCs w:val="28"/>
          <w:lang w:val="pt-BR"/>
        </w:rPr>
        <w:t xml:space="preserve"> </w:t>
      </w:r>
      <w:r w:rsidRPr="009F4FED">
        <w:rPr>
          <w:rFonts w:cs="Times New Roman"/>
          <w:szCs w:val="28"/>
          <w:lang w:val="pt-BR"/>
        </w:rPr>
        <w:t>2025.</w:t>
      </w:r>
    </w:p>
    <w:p w:rsidR="00AA571B" w:rsidRPr="009F4FED" w:rsidRDefault="00AA571B" w:rsidP="009F4FED">
      <w:pPr>
        <w:spacing w:before="120" w:after="120" w:line="380" w:lineRule="exact"/>
        <w:ind w:firstLine="720"/>
        <w:rPr>
          <w:rFonts w:cs="Times New Roman"/>
          <w:szCs w:val="28"/>
        </w:rPr>
      </w:pPr>
      <w:r w:rsidRPr="009F4FED">
        <w:rPr>
          <w:rStyle w:val="fontstyle01"/>
        </w:rPr>
        <w:t>- Nghị quyết số 10-NQ/TU ngày 22/4/2021 của Ban Chấp hành Đảng bộ tỉnh</w:t>
      </w:r>
      <w:r w:rsidRPr="009F4FED">
        <w:rPr>
          <w:rFonts w:cs="Times New Roman"/>
          <w:szCs w:val="28"/>
        </w:rPr>
        <w:t xml:space="preserve"> </w:t>
      </w:r>
      <w:r w:rsidRPr="009F4FED">
        <w:rPr>
          <w:rFonts w:cs="Times New Roman"/>
          <w:szCs w:val="28"/>
          <w:lang w:val="pt-BR"/>
        </w:rPr>
        <w:t xml:space="preserve">lần thứ </w:t>
      </w:r>
      <w:r w:rsidR="00BD05C4">
        <w:rPr>
          <w:rFonts w:cs="Times New Roman"/>
          <w:szCs w:val="28"/>
          <w:lang w:val="pt-BR"/>
        </w:rPr>
        <w:t>B</w:t>
      </w:r>
      <w:r w:rsidRPr="009F4FED">
        <w:rPr>
          <w:rFonts w:cs="Times New Roman"/>
          <w:szCs w:val="28"/>
          <w:lang w:val="pt-BR"/>
        </w:rPr>
        <w:t xml:space="preserve">a (khóa XII) </w:t>
      </w:r>
      <w:r w:rsidRPr="009F4FED">
        <w:rPr>
          <w:rFonts w:cs="Times New Roman"/>
          <w:bCs/>
          <w:szCs w:val="28"/>
        </w:rPr>
        <w:t>về phát triển nông, lâm nghiệp theo hướng sản xuất hàng hóa tập trung, mở rộng liên kết sản xuất theo chuỗi giá trị, gắn với xây dựng nông thôn mới giai đoạn 2021</w:t>
      </w:r>
      <w:r w:rsidR="00E965DB">
        <w:rPr>
          <w:rFonts w:cs="Times New Roman"/>
          <w:bCs/>
          <w:szCs w:val="28"/>
        </w:rPr>
        <w:t xml:space="preserve"> </w:t>
      </w:r>
      <w:r w:rsidRPr="009F4FED">
        <w:rPr>
          <w:rFonts w:cs="Times New Roman"/>
          <w:bCs/>
          <w:szCs w:val="28"/>
        </w:rPr>
        <w:t>-</w:t>
      </w:r>
      <w:r w:rsidR="00E965DB">
        <w:rPr>
          <w:rFonts w:cs="Times New Roman"/>
          <w:bCs/>
          <w:szCs w:val="28"/>
        </w:rPr>
        <w:t xml:space="preserve"> </w:t>
      </w:r>
      <w:r w:rsidRPr="009F4FED">
        <w:rPr>
          <w:rFonts w:cs="Times New Roman"/>
          <w:bCs/>
          <w:szCs w:val="28"/>
        </w:rPr>
        <w:t>2025.</w:t>
      </w:r>
    </w:p>
    <w:p w:rsidR="00AA571B" w:rsidRPr="009F4FED" w:rsidRDefault="00AA571B" w:rsidP="009F4FED">
      <w:pPr>
        <w:spacing w:before="120" w:after="120" w:line="380" w:lineRule="exact"/>
        <w:ind w:firstLine="720"/>
        <w:rPr>
          <w:rFonts w:cs="Times New Roman"/>
          <w:szCs w:val="28"/>
          <w:lang w:val="pt-BR"/>
        </w:rPr>
      </w:pPr>
      <w:r w:rsidRPr="009F4FED">
        <w:rPr>
          <w:rFonts w:cs="Times New Roman"/>
          <w:szCs w:val="28"/>
          <w:lang w:val="pt-BR"/>
        </w:rPr>
        <w:t>- Nghị quyết số 18-NQ/TU ngày 12/8/2021 của Ban Chấp hành Đảng bộ tỉnh lần thứ tư (khóa XII) về phát triển du lịch tỉnh Bắc Kạn giai đoạn 2021</w:t>
      </w:r>
      <w:r w:rsidR="00E965DB">
        <w:rPr>
          <w:rFonts w:cs="Times New Roman"/>
          <w:szCs w:val="28"/>
          <w:lang w:val="pt-BR"/>
        </w:rPr>
        <w:t xml:space="preserve"> </w:t>
      </w:r>
      <w:r w:rsidRPr="009F4FED">
        <w:rPr>
          <w:rFonts w:cs="Times New Roman"/>
          <w:szCs w:val="28"/>
          <w:lang w:val="pt-BR"/>
        </w:rPr>
        <w:t>-</w:t>
      </w:r>
      <w:r w:rsidR="00E965DB">
        <w:rPr>
          <w:rFonts w:cs="Times New Roman"/>
          <w:szCs w:val="28"/>
          <w:lang w:val="pt-BR"/>
        </w:rPr>
        <w:t xml:space="preserve"> </w:t>
      </w:r>
      <w:r w:rsidRPr="009F4FED">
        <w:rPr>
          <w:rFonts w:cs="Times New Roman"/>
          <w:szCs w:val="28"/>
          <w:lang w:val="pt-BR"/>
        </w:rPr>
        <w:t>2025, định hướng đến năm 2030.</w:t>
      </w:r>
    </w:p>
    <w:p w:rsidR="00AA571B" w:rsidRPr="009F4FED" w:rsidRDefault="00AA571B" w:rsidP="009F4FED">
      <w:pPr>
        <w:spacing w:before="120" w:after="120" w:line="380" w:lineRule="exact"/>
        <w:ind w:firstLine="720"/>
        <w:rPr>
          <w:rFonts w:cs="Times New Roman"/>
          <w:szCs w:val="28"/>
        </w:rPr>
      </w:pPr>
      <w:r w:rsidRPr="009F4FED">
        <w:rPr>
          <w:rFonts w:cs="Times New Roman"/>
          <w:b/>
          <w:szCs w:val="28"/>
        </w:rPr>
        <w:t xml:space="preserve">- </w:t>
      </w:r>
      <w:r w:rsidRPr="009F4FED">
        <w:rPr>
          <w:rFonts w:cs="Times New Roman"/>
          <w:szCs w:val="28"/>
        </w:rPr>
        <w:t xml:space="preserve">Nghị quyết số 48/NQ-HĐND ngày 09/12/2020 của Hội đồng nhân dân tỉnh Bắc Kạn về kế hoạch phát triển kinh tế - xã hội, đảm bảo quốc phòng và an ninh </w:t>
      </w:r>
      <w:r w:rsidR="00E965DB">
        <w:rPr>
          <w:rFonts w:cs="Times New Roman"/>
          <w:szCs w:val="28"/>
        </w:rPr>
        <w:t>0</w:t>
      </w:r>
      <w:r w:rsidRPr="009F4FED">
        <w:rPr>
          <w:rFonts w:cs="Times New Roman"/>
          <w:szCs w:val="28"/>
        </w:rPr>
        <w:t>5 năm giai đoạn 2021</w:t>
      </w:r>
      <w:r w:rsidR="00E965DB">
        <w:rPr>
          <w:rFonts w:cs="Times New Roman"/>
          <w:szCs w:val="28"/>
        </w:rPr>
        <w:t xml:space="preserve"> </w:t>
      </w:r>
      <w:r w:rsidRPr="009F4FED">
        <w:rPr>
          <w:rFonts w:cs="Times New Roman"/>
          <w:szCs w:val="28"/>
        </w:rPr>
        <w:t>-</w:t>
      </w:r>
      <w:r w:rsidR="00E965DB">
        <w:rPr>
          <w:rFonts w:cs="Times New Roman"/>
          <w:szCs w:val="28"/>
        </w:rPr>
        <w:t xml:space="preserve"> </w:t>
      </w:r>
      <w:r w:rsidRPr="009F4FED">
        <w:rPr>
          <w:rFonts w:cs="Times New Roman"/>
          <w:szCs w:val="28"/>
        </w:rPr>
        <w:t>2025.</w:t>
      </w:r>
    </w:p>
    <w:p w:rsidR="00AA571B" w:rsidRPr="009F4FED" w:rsidRDefault="00AA571B" w:rsidP="009F4FED">
      <w:pPr>
        <w:spacing w:before="120" w:after="120" w:line="380" w:lineRule="exact"/>
        <w:ind w:firstLine="720"/>
        <w:rPr>
          <w:rFonts w:cs="Times New Roman"/>
          <w:szCs w:val="28"/>
          <w:lang w:val="pt-BR"/>
        </w:rPr>
      </w:pPr>
      <w:r w:rsidRPr="009F4FED">
        <w:rPr>
          <w:rFonts w:cs="Times New Roman"/>
          <w:szCs w:val="28"/>
        </w:rPr>
        <w:t xml:space="preserve">- Quyết định số 27/2017/QĐ-UBND ngày 06/9/2017 của </w:t>
      </w:r>
      <w:r w:rsidR="00E965DB">
        <w:rPr>
          <w:rFonts w:cs="Times New Roman"/>
          <w:szCs w:val="28"/>
          <w:lang w:val="pt-BR"/>
        </w:rPr>
        <w:t>Ủy ban nhân dân</w:t>
      </w:r>
      <w:r w:rsidRPr="009F4FED">
        <w:rPr>
          <w:rFonts w:cs="Times New Roman"/>
          <w:szCs w:val="28"/>
          <w:lang w:val="pt-BR"/>
        </w:rPr>
        <w:t xml:space="preserve"> tỉnh Bắc Kạn về việc ban hành Quy chế quản lý, sử dụng nguồn vốn ngân sách địa phương ủy thác qua Ngân hàng Chính sách xã hội để cho vay đối với người nghèo và các đối tượng chính sách khác trên địa bàn tỉnh Bắc Kạn.</w:t>
      </w:r>
    </w:p>
    <w:p w:rsidR="00AA571B" w:rsidRPr="009F4FED" w:rsidRDefault="00AA571B" w:rsidP="009F4FED">
      <w:pPr>
        <w:spacing w:before="120" w:after="120" w:line="380" w:lineRule="exact"/>
        <w:ind w:firstLine="720"/>
        <w:rPr>
          <w:rFonts w:cs="Times New Roman"/>
          <w:iCs/>
          <w:szCs w:val="28"/>
          <w:lang w:val="pt-BR"/>
        </w:rPr>
      </w:pPr>
      <w:r w:rsidRPr="009F4FED">
        <w:rPr>
          <w:rFonts w:cs="Times New Roman"/>
          <w:szCs w:val="28"/>
          <w:lang w:val="pt-BR"/>
        </w:rPr>
        <w:t>- Quyết định số 1454/QĐ-UBND ngày 11/8/2023 của UBND tỉnh Bắc Kạn ban hành Kế hoạch triển khai thực hiện Quyết định số 05/QĐ-TTg ngày 04/01/2023 của Thủ tướng Chính phủ về việc phê duyệt Chiến lược phát triển Ngân hàng Chính sách xã hội đến năm 2030.</w:t>
      </w:r>
    </w:p>
    <w:p w:rsidR="00AA571B" w:rsidRPr="009F4FED" w:rsidRDefault="00AA571B" w:rsidP="009F4FED">
      <w:pPr>
        <w:pStyle w:val="ListParagraph"/>
        <w:spacing w:before="120" w:after="120" w:line="380" w:lineRule="exact"/>
        <w:ind w:left="0"/>
        <w:contextualSpacing w:val="0"/>
        <w:rPr>
          <w:rFonts w:ascii="Times New Roman" w:hAnsi="Times New Roman"/>
          <w:sz w:val="28"/>
          <w:szCs w:val="28"/>
        </w:rPr>
      </w:pPr>
      <w:r w:rsidRPr="009F4FED">
        <w:rPr>
          <w:rFonts w:ascii="Times New Roman" w:hAnsi="Times New Roman"/>
          <w:b/>
          <w:sz w:val="28"/>
          <w:szCs w:val="28"/>
          <w:lang w:val="en-US"/>
        </w:rPr>
        <w:lastRenderedPageBreak/>
        <w:t>III.</w:t>
      </w:r>
      <w:r w:rsidRPr="009F4FED">
        <w:rPr>
          <w:rFonts w:ascii="Times New Roman" w:hAnsi="Times New Roman"/>
          <w:b/>
          <w:sz w:val="28"/>
          <w:szCs w:val="28"/>
        </w:rPr>
        <w:t xml:space="preserve"> </w:t>
      </w:r>
      <w:r w:rsidRPr="009F4FED">
        <w:rPr>
          <w:rFonts w:ascii="Times New Roman" w:hAnsi="Times New Roman"/>
          <w:b/>
          <w:sz w:val="28"/>
          <w:szCs w:val="28"/>
          <w:lang w:val="en-US"/>
        </w:rPr>
        <w:t>SỰ CẦN THIẾT BAN HÀNH ĐỀ ÁN</w:t>
      </w:r>
      <w:r w:rsidRPr="009F4FED">
        <w:rPr>
          <w:rFonts w:ascii="Times New Roman" w:hAnsi="Times New Roman"/>
          <w:b/>
          <w:sz w:val="28"/>
          <w:szCs w:val="28"/>
        </w:rPr>
        <w:t xml:space="preserve"> </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Kết quả đạt được trong thời gian qua khẳng định tín dụng chính sách xã hội đã có được những thành tựu nổi bật, tập trung huy động được các nguồn lực tài chính để tạo lập nguồn vốn và tổ chức thực hiện cho vay hiệu quả đối với người nghèo và các đối tượng chính sách khác, được xem là điểm sáng và là một trong những trụ cột trong hệ thống các chính sách giảm nghèo, đảm bảo an sinh xã hội.</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Trong giai đoạn 2020</w:t>
      </w:r>
      <w:r w:rsidR="00E11424">
        <w:rPr>
          <w:rFonts w:cs="Times New Roman"/>
          <w:szCs w:val="28"/>
        </w:rPr>
        <w:t xml:space="preserve"> </w:t>
      </w:r>
      <w:r w:rsidRPr="009F4FED">
        <w:rPr>
          <w:rFonts w:cs="Times New Roman"/>
          <w:szCs w:val="28"/>
        </w:rPr>
        <w:t>-</w:t>
      </w:r>
      <w:r w:rsidR="00E11424">
        <w:rPr>
          <w:rFonts w:cs="Times New Roman"/>
          <w:szCs w:val="28"/>
        </w:rPr>
        <w:t xml:space="preserve"> </w:t>
      </w:r>
      <w:r w:rsidRPr="009F4FED">
        <w:rPr>
          <w:rFonts w:cs="Times New Roman"/>
          <w:szCs w:val="28"/>
        </w:rPr>
        <w:t xml:space="preserve">2025, kế hoạch phát triển kinh tế - xã hội của tỉnh đặt ra mục tiêu có ít nhất 56 xã đạt chuẩn nông thôn mới, trong đó có 17 xã đạt chuẩn nông thôn mới nâng cao, </w:t>
      </w:r>
      <w:r w:rsidR="00E30F33">
        <w:rPr>
          <w:rFonts w:cs="Times New Roman"/>
          <w:szCs w:val="28"/>
        </w:rPr>
        <w:t>0</w:t>
      </w:r>
      <w:r w:rsidRPr="009F4FED">
        <w:rPr>
          <w:rFonts w:cs="Times New Roman"/>
          <w:szCs w:val="28"/>
        </w:rPr>
        <w:t xml:space="preserve">6 xã đạt chuẩn nông thôn mới kiểu mẫu; 174 thôn đạt chuẩn nông thôn mới; bình quân mỗi xã đạt trên 13 tiêu chí; tỷ lệ hộ nghèo giảm bình quân hằng năm từ </w:t>
      </w:r>
      <w:r w:rsidR="003039DC">
        <w:rPr>
          <w:rFonts w:cs="Times New Roman"/>
          <w:szCs w:val="28"/>
        </w:rPr>
        <w:t>0</w:t>
      </w:r>
      <w:r w:rsidRPr="009F4FED">
        <w:rPr>
          <w:rFonts w:cs="Times New Roman"/>
          <w:szCs w:val="28"/>
        </w:rPr>
        <w:t>2%</w:t>
      </w:r>
      <w:r w:rsidR="003039DC">
        <w:rPr>
          <w:rFonts w:cs="Times New Roman"/>
          <w:szCs w:val="28"/>
        </w:rPr>
        <w:t xml:space="preserve"> </w:t>
      </w:r>
      <w:r w:rsidRPr="009F4FED">
        <w:rPr>
          <w:rFonts w:cs="Times New Roman"/>
          <w:szCs w:val="28"/>
        </w:rPr>
        <w:t>-</w:t>
      </w:r>
      <w:r w:rsidR="003039DC">
        <w:rPr>
          <w:rFonts w:cs="Times New Roman"/>
          <w:szCs w:val="28"/>
        </w:rPr>
        <w:t xml:space="preserve"> </w:t>
      </w:r>
      <w:r w:rsidRPr="009F4FED">
        <w:rPr>
          <w:rFonts w:cs="Times New Roman"/>
          <w:szCs w:val="28"/>
        </w:rPr>
        <w:t>2,5%, huyện nghèo giảm từ 3,5%</w:t>
      </w:r>
      <w:r w:rsidR="003039DC">
        <w:rPr>
          <w:rFonts w:cs="Times New Roman"/>
          <w:szCs w:val="28"/>
        </w:rPr>
        <w:t xml:space="preserve"> </w:t>
      </w:r>
      <w:r w:rsidRPr="009F4FED">
        <w:rPr>
          <w:rFonts w:cs="Times New Roman"/>
          <w:szCs w:val="28"/>
        </w:rPr>
        <w:t>-</w:t>
      </w:r>
      <w:r w:rsidR="003039DC">
        <w:rPr>
          <w:rFonts w:cs="Times New Roman"/>
          <w:szCs w:val="28"/>
        </w:rPr>
        <w:t xml:space="preserve"> 0</w:t>
      </w:r>
      <w:r w:rsidRPr="009F4FED">
        <w:rPr>
          <w:rFonts w:cs="Times New Roman"/>
          <w:szCs w:val="28"/>
        </w:rPr>
        <w:t>4% trở lên; giải quyết việc làm cho 6.400 lao động/năm; đến năm 2025 có từ 200 sản phẩm OCOP trở lên đạt 3</w:t>
      </w:r>
      <w:r w:rsidR="00E30F33">
        <w:rPr>
          <w:rFonts w:cs="Times New Roman"/>
          <w:szCs w:val="28"/>
        </w:rPr>
        <w:t xml:space="preserve"> </w:t>
      </w:r>
      <w:r w:rsidRPr="009F4FED">
        <w:rPr>
          <w:rFonts w:cs="Times New Roman"/>
          <w:szCs w:val="28"/>
        </w:rPr>
        <w:t>-</w:t>
      </w:r>
      <w:r w:rsidR="00E30F33">
        <w:rPr>
          <w:rFonts w:cs="Times New Roman"/>
          <w:szCs w:val="28"/>
        </w:rPr>
        <w:t xml:space="preserve"> </w:t>
      </w:r>
      <w:r w:rsidRPr="009F4FED">
        <w:rPr>
          <w:rFonts w:cs="Times New Roman"/>
          <w:szCs w:val="28"/>
        </w:rPr>
        <w:t xml:space="preserve">4 sao, trong đó có từ </w:t>
      </w:r>
      <w:r w:rsidR="00E30F33">
        <w:rPr>
          <w:rFonts w:cs="Times New Roman"/>
          <w:szCs w:val="28"/>
        </w:rPr>
        <w:t>0</w:t>
      </w:r>
      <w:r w:rsidRPr="009F4FED">
        <w:rPr>
          <w:rFonts w:cs="Times New Roman"/>
          <w:szCs w:val="28"/>
        </w:rPr>
        <w:t>2 sản phẩm trở lên đạt 5 sao</w:t>
      </w:r>
      <w:r w:rsidRPr="009F4FED">
        <w:rPr>
          <w:rStyle w:val="FootnoteReference"/>
          <w:rFonts w:cs="Times New Roman"/>
          <w:szCs w:val="28"/>
        </w:rPr>
        <w:footnoteReference w:id="10"/>
      </w:r>
      <w:r w:rsidRPr="009F4FED">
        <w:rPr>
          <w:rFonts w:cs="Times New Roman"/>
          <w:szCs w:val="28"/>
        </w:rPr>
        <w:t>. Trong giai đoạn 2021</w:t>
      </w:r>
      <w:r w:rsidR="00E30F33">
        <w:rPr>
          <w:rFonts w:cs="Times New Roman"/>
          <w:szCs w:val="28"/>
        </w:rPr>
        <w:t xml:space="preserve"> </w:t>
      </w:r>
      <w:r w:rsidRPr="009F4FED">
        <w:rPr>
          <w:rFonts w:cs="Times New Roman"/>
          <w:szCs w:val="28"/>
        </w:rPr>
        <w:t>-</w:t>
      </w:r>
      <w:r w:rsidR="00E30F33">
        <w:rPr>
          <w:rFonts w:cs="Times New Roman"/>
          <w:szCs w:val="28"/>
        </w:rPr>
        <w:t xml:space="preserve"> </w:t>
      </w:r>
      <w:r w:rsidRPr="009F4FED">
        <w:rPr>
          <w:rFonts w:cs="Times New Roman"/>
          <w:szCs w:val="28"/>
        </w:rPr>
        <w:t xml:space="preserve">2030, mục tiêu phát triển kinh tế - xã hội của tỉnh đặt ra toàn tỉnh có ít nhất 70 xã và 03 đơn vị cấp huyện đạt chuẩn nông thôn mới; tỷ lệ giảm nghèo bình quân </w:t>
      </w:r>
      <w:r w:rsidR="00E30F33">
        <w:rPr>
          <w:rFonts w:cs="Times New Roman"/>
          <w:szCs w:val="28"/>
        </w:rPr>
        <w:t>0</w:t>
      </w:r>
      <w:r w:rsidRPr="009F4FED">
        <w:rPr>
          <w:rFonts w:cs="Times New Roman"/>
          <w:szCs w:val="28"/>
        </w:rPr>
        <w:t xml:space="preserve">2%/năm, đến năm 2030 cơ bản không còn huyện nghèo và xã đặc biệt khó khăn; tỷ lệ thất nghiệp chung dưới </w:t>
      </w:r>
      <w:r w:rsidR="00E30F33">
        <w:rPr>
          <w:rFonts w:cs="Times New Roman"/>
          <w:szCs w:val="28"/>
        </w:rPr>
        <w:t>0</w:t>
      </w:r>
      <w:r w:rsidRPr="009F4FED">
        <w:rPr>
          <w:rFonts w:cs="Times New Roman"/>
          <w:szCs w:val="28"/>
        </w:rPr>
        <w:t xml:space="preserve">3%; tổng lượng khách du lịch đạt khoảng </w:t>
      </w:r>
      <w:r w:rsidR="003039DC">
        <w:rPr>
          <w:rFonts w:cs="Times New Roman"/>
          <w:szCs w:val="28"/>
        </w:rPr>
        <w:t>0</w:t>
      </w:r>
      <w:r w:rsidRPr="009F4FED">
        <w:rPr>
          <w:rFonts w:cs="Times New Roman"/>
          <w:szCs w:val="28"/>
        </w:rPr>
        <w:t>3 triệu lượt người</w:t>
      </w:r>
      <w:r w:rsidRPr="009F4FED">
        <w:rPr>
          <w:rStyle w:val="FootnoteReference"/>
          <w:rFonts w:cs="Times New Roman"/>
          <w:szCs w:val="28"/>
        </w:rPr>
        <w:footnoteReference w:id="11"/>
      </w:r>
      <w:r w:rsidRPr="009F4FED">
        <w:rPr>
          <w:rFonts w:cs="Times New Roman"/>
          <w:szCs w:val="28"/>
        </w:rPr>
        <w:t>. Đồng thời, Nghị quyết Đại hội Đại biểu Đảng bộ tỉnh và Quyết định phê duyệt quy hoạch tỉnh Bắc Kạn của Thủ tướng Chính phủ đã đặt ra giải pháp trọng tâm là thực hiện có hiệu quả chương trình giảm nghèo, gắn phát triển kinh tế với giảm nghèo bền vững.</w:t>
      </w:r>
    </w:p>
    <w:p w:rsidR="00AA571B" w:rsidRPr="009F4FED" w:rsidRDefault="00AA571B" w:rsidP="001718E9">
      <w:pPr>
        <w:spacing w:before="120" w:after="120" w:line="360" w:lineRule="exact"/>
        <w:ind w:firstLine="720"/>
        <w:rPr>
          <w:rFonts w:cs="Times New Roman"/>
          <w:szCs w:val="28"/>
        </w:rPr>
      </w:pPr>
      <w:r w:rsidRPr="009F4FED">
        <w:rPr>
          <w:rFonts w:cs="Times New Roman"/>
          <w:szCs w:val="28"/>
        </w:rPr>
        <w:t>Bên cạnh đó, tình hình kinh tế trong nước và quốc tế những năm vừa qua ảnh hưởng không nhỏ đến hoạt động, sản xuất kinh doanh, việc làm của người dân. Điều này đặt ra những thách thức trong chỉ đạo, thực hiện công tác giảm nghèo, xây dựng nông thôn mới, phát triển kinh tế</w:t>
      </w:r>
      <w:r w:rsidR="00E30F33">
        <w:rPr>
          <w:rFonts w:cs="Times New Roman"/>
          <w:szCs w:val="28"/>
        </w:rPr>
        <w:t xml:space="preserve"> </w:t>
      </w:r>
      <w:r w:rsidRPr="009F4FED">
        <w:rPr>
          <w:rFonts w:cs="Times New Roman"/>
          <w:szCs w:val="28"/>
        </w:rPr>
        <w:t>-</w:t>
      </w:r>
      <w:r w:rsidR="00E30F33">
        <w:rPr>
          <w:rFonts w:cs="Times New Roman"/>
          <w:szCs w:val="28"/>
        </w:rPr>
        <w:t xml:space="preserve"> </w:t>
      </w:r>
      <w:r w:rsidRPr="009F4FED">
        <w:rPr>
          <w:rFonts w:cs="Times New Roman"/>
          <w:szCs w:val="28"/>
        </w:rPr>
        <w:t xml:space="preserve">xã hội vùng </w:t>
      </w:r>
      <w:r w:rsidR="00E11424">
        <w:rPr>
          <w:rFonts w:cs="Times New Roman"/>
          <w:szCs w:val="28"/>
        </w:rPr>
        <w:t>ĐB DTTS&amp;MN</w:t>
      </w:r>
      <w:r w:rsidRPr="009F4FED">
        <w:rPr>
          <w:rFonts w:cs="Times New Roman"/>
          <w:szCs w:val="28"/>
        </w:rPr>
        <w:t>. Mặt khác, với xu thế đẩy mạnh ứng dụng công nghệ cao trong sản xuất nông nghiệp, sản xuất hàng hóa theo chuỗi giá trị, đầu tư sản phẩm OCOP, trồng và sản xuất dược liệu, phát triển du lịch, phát huy thế mạnh vùng miền đòi hỏi nguồn vốn đầu tư lớn. Do đó, cần tăng cường nguồn vốn, tăng khả năng tiếp cận nguồn vốn ưu đãi để người nghèo và các đối tượng chính sách khác có nguồn vốn duy trì, mở rộng sản xuất, kinh doanh, tạo việc làm, nâng cao thu nhập, thoát nghèo bền vững, góp phần nâng cao các tiêu chí xây dựng nông thôn mới, tạo sự chuyển biến mạnh mẽ vùng dân tộc thiểu số và miền núi.</w:t>
      </w:r>
    </w:p>
    <w:p w:rsidR="00AA571B" w:rsidRPr="009F4FED" w:rsidRDefault="00AA571B" w:rsidP="001718E9">
      <w:pPr>
        <w:spacing w:before="120" w:after="120" w:line="360" w:lineRule="exact"/>
        <w:ind w:firstLine="720"/>
        <w:rPr>
          <w:rFonts w:eastAsia="Calibri" w:cs="Times New Roman"/>
          <w:szCs w:val="28"/>
        </w:rPr>
      </w:pPr>
      <w:r w:rsidRPr="009F4FED">
        <w:rPr>
          <w:rFonts w:cs="Times New Roman"/>
          <w:szCs w:val="28"/>
        </w:rPr>
        <w:lastRenderedPageBreak/>
        <w:t>Cùng với đó Quyết định số 05/QĐ-TTg ngày 04/01/2023 của Thủ tướng Chính phủ về Chiến lược phát triển NHCSXH đến năm 2030 đã đặt ra vấn đề cấp bách về việc thực hiện nguồn vốn ngân sách địa phương ủy thác qua NHCSXH, cụ thể: “Hằng năm, ngân sách địa phương ủy thác nguồn vốn để cho vay người nghèo và các đối tượng chính sách khác chiếm khoảng 15</w:t>
      </w:r>
      <w:r w:rsidR="001718E9">
        <w:rPr>
          <w:rFonts w:cs="Times New Roman"/>
          <w:szCs w:val="28"/>
        </w:rPr>
        <w:t xml:space="preserve"> </w:t>
      </w:r>
      <w:r w:rsidRPr="009F4FED">
        <w:rPr>
          <w:rFonts w:cs="Times New Roman"/>
          <w:szCs w:val="28"/>
        </w:rPr>
        <w:t>-</w:t>
      </w:r>
      <w:r w:rsidR="001718E9">
        <w:rPr>
          <w:rFonts w:cs="Times New Roman"/>
          <w:szCs w:val="28"/>
        </w:rPr>
        <w:t xml:space="preserve"> </w:t>
      </w:r>
      <w:r w:rsidRPr="009F4FED">
        <w:rPr>
          <w:rFonts w:cs="Times New Roman"/>
          <w:szCs w:val="28"/>
        </w:rPr>
        <w:t xml:space="preserve">20% tăng trưởng dư nợ tín dụng chung của NHCSXH” và “đến năm 2030, nguồn vốn ủy thác từ ngân sách địa phương chiếm 15% tổng nguồn vốn”. Căn cứ điều kiện tình hình thực tế tại địa phương, </w:t>
      </w:r>
      <w:r w:rsidR="001718E9">
        <w:rPr>
          <w:rFonts w:cs="Times New Roman"/>
          <w:szCs w:val="28"/>
        </w:rPr>
        <w:t>Ủy ban nhân dân</w:t>
      </w:r>
      <w:r w:rsidRPr="009F4FED">
        <w:rPr>
          <w:rFonts w:cs="Times New Roman"/>
          <w:szCs w:val="28"/>
        </w:rPr>
        <w:t xml:space="preserve"> tỉnh Bắc Kạn đã ban hành </w:t>
      </w:r>
      <w:r w:rsidRPr="009F4FED">
        <w:rPr>
          <w:rFonts w:cs="Times New Roman"/>
          <w:szCs w:val="28"/>
          <w:lang w:val="pt-BR"/>
        </w:rPr>
        <w:t xml:space="preserve">Quyết định số </w:t>
      </w:r>
      <w:r w:rsidRPr="009F4FED">
        <w:rPr>
          <w:rFonts w:cs="Times New Roman"/>
          <w:szCs w:val="28"/>
          <w:lang w:eastAsia="vi-VN" w:bidi="vi-VN"/>
        </w:rPr>
        <w:t xml:space="preserve">1454/QĐ-UBND ngày 11/8/2023 ban hành </w:t>
      </w:r>
      <w:r w:rsidRPr="009F4FED">
        <w:rPr>
          <w:rFonts w:cs="Times New Roman"/>
          <w:bCs/>
          <w:szCs w:val="28"/>
        </w:rPr>
        <w:t xml:space="preserve">Kế hoạch </w:t>
      </w:r>
      <w:r w:rsidRPr="009F4FED">
        <w:rPr>
          <w:rFonts w:cs="Times New Roman"/>
          <w:szCs w:val="28"/>
        </w:rPr>
        <w:t xml:space="preserve">triển khai thực hiện Quyết định số 05/QĐ-TTg ngày 04/01/2023 của Thủ tướng Chính phủ về việc phê duyệt Chiến lược phát triển NHCSXH đến năm 2030, trong đó đề ra mục tiêu cụ thể </w:t>
      </w:r>
      <w:r w:rsidRPr="009F4FED">
        <w:rPr>
          <w:rFonts w:cs="Times New Roman"/>
          <w:szCs w:val="28"/>
          <w:lang w:eastAsia="vi-VN"/>
        </w:rPr>
        <w:t>phấn đấu đến năm 2030, tổng dư nợ tín dụng chính sách xã hội trên địa bàn tỉnh đạt trên 4.500 tỷ đồng.</w:t>
      </w:r>
      <w:r w:rsidRPr="009F4FED">
        <w:rPr>
          <w:rFonts w:cs="Times New Roman"/>
          <w:b/>
          <w:szCs w:val="28"/>
          <w:lang w:eastAsia="vi-VN"/>
        </w:rPr>
        <w:t xml:space="preserve"> </w:t>
      </w:r>
      <w:r w:rsidRPr="009F4FED">
        <w:rPr>
          <w:rFonts w:cs="Times New Roman"/>
          <w:szCs w:val="28"/>
          <w:lang w:eastAsia="vi-VN"/>
        </w:rPr>
        <w:t xml:space="preserve">Như vậy, </w:t>
      </w:r>
      <w:r w:rsidRPr="009F4FED">
        <w:rPr>
          <w:rFonts w:cs="Times New Roman"/>
          <w:szCs w:val="28"/>
        </w:rPr>
        <w:t>đến năm 2030 nguồn vốn ủy thác địa phương cần đạt 675 tỷ đồng (tương ứng 15% tổng nguồn vốn), bình quân từ năm 2024 đến năm 2030, mỗi năm tăng trưởng khoảng 88 tỷ đồng. Điều này là vô cùng khó khăn bởi hiện nay nguồn vốn ngân sách địa phương ủy thác qua NHCSXH mới chỉ chiếm tỷ trọng 1,86%/tổng nguồn vốn, tương ứng 61,4 tỷ đồng (</w:t>
      </w:r>
      <w:r w:rsidRPr="009F4FED">
        <w:rPr>
          <w:rFonts w:eastAsia="Calibri" w:cs="Times New Roman"/>
          <w:szCs w:val="28"/>
        </w:rPr>
        <w:t>đến 31/01/2024, nguồn vốn ủy thác đầu tư địa phương là 72 tỷ đồng).</w:t>
      </w:r>
    </w:p>
    <w:p w:rsidR="00AA571B" w:rsidRPr="009F4FED" w:rsidRDefault="00AA571B" w:rsidP="009F4FED">
      <w:pPr>
        <w:spacing w:before="120" w:after="120" w:line="380" w:lineRule="exact"/>
        <w:ind w:firstLine="720"/>
        <w:rPr>
          <w:rFonts w:cs="Times New Roman"/>
          <w:szCs w:val="28"/>
        </w:rPr>
      </w:pPr>
      <w:r w:rsidRPr="009F4FED">
        <w:rPr>
          <w:rFonts w:cs="Times New Roman"/>
          <w:szCs w:val="28"/>
        </w:rPr>
        <w:t>Chính vì vậy, việc ban hành Đề án tổng thể thực hiện tín dụng chính sách xã hội giai đoạn 2024</w:t>
      </w:r>
      <w:r w:rsidR="004E62A4">
        <w:rPr>
          <w:rFonts w:cs="Times New Roman"/>
          <w:szCs w:val="28"/>
        </w:rPr>
        <w:t xml:space="preserve"> </w:t>
      </w:r>
      <w:r w:rsidRPr="009F4FED">
        <w:rPr>
          <w:rFonts w:cs="Times New Roman"/>
          <w:szCs w:val="28"/>
        </w:rPr>
        <w:t>-</w:t>
      </w:r>
      <w:r w:rsidR="004E62A4">
        <w:rPr>
          <w:rFonts w:cs="Times New Roman"/>
          <w:szCs w:val="28"/>
        </w:rPr>
        <w:t xml:space="preserve"> </w:t>
      </w:r>
      <w:r w:rsidRPr="009F4FED">
        <w:rPr>
          <w:rFonts w:cs="Times New Roman"/>
          <w:szCs w:val="28"/>
        </w:rPr>
        <w:t>2025 và giai đoạn 2026</w:t>
      </w:r>
      <w:r w:rsidR="007859CB">
        <w:rPr>
          <w:rFonts w:cs="Times New Roman"/>
          <w:szCs w:val="28"/>
        </w:rPr>
        <w:t xml:space="preserve"> </w:t>
      </w:r>
      <w:r w:rsidRPr="009F4FED">
        <w:rPr>
          <w:rFonts w:cs="Times New Roman"/>
          <w:szCs w:val="28"/>
        </w:rPr>
        <w:t>-</w:t>
      </w:r>
      <w:r w:rsidR="007859CB">
        <w:rPr>
          <w:rFonts w:cs="Times New Roman"/>
          <w:szCs w:val="28"/>
        </w:rPr>
        <w:t xml:space="preserve"> </w:t>
      </w:r>
      <w:r w:rsidRPr="009F4FED">
        <w:rPr>
          <w:rFonts w:cs="Times New Roman"/>
          <w:szCs w:val="28"/>
        </w:rPr>
        <w:t>2030 trên địa bàn tỉnh Bắc Kạn là cần thiết nhằm tăng cường nguồn vốn cho vay người nghèo và các đối tượng chính sách khác để góp phần thực hiện hiệu quả các mục tiêu quốc gia và nhiệm vụ phát triển kinh tế</w:t>
      </w:r>
      <w:r w:rsidR="003039DC">
        <w:rPr>
          <w:rFonts w:cs="Times New Roman"/>
          <w:szCs w:val="28"/>
        </w:rPr>
        <w:t xml:space="preserve"> </w:t>
      </w:r>
      <w:r w:rsidRPr="009F4FED">
        <w:rPr>
          <w:rFonts w:cs="Times New Roman"/>
          <w:szCs w:val="28"/>
        </w:rPr>
        <w:t>-</w:t>
      </w:r>
      <w:r w:rsidR="003039DC">
        <w:rPr>
          <w:rFonts w:cs="Times New Roman"/>
          <w:szCs w:val="28"/>
        </w:rPr>
        <w:t xml:space="preserve"> </w:t>
      </w:r>
      <w:r w:rsidRPr="009F4FED">
        <w:rPr>
          <w:rFonts w:cs="Times New Roman"/>
          <w:szCs w:val="28"/>
        </w:rPr>
        <w:t>xã hội giai đoạn 2020</w:t>
      </w:r>
      <w:r w:rsidR="004E62A4">
        <w:rPr>
          <w:rFonts w:cs="Times New Roman"/>
          <w:szCs w:val="28"/>
        </w:rPr>
        <w:t xml:space="preserve"> </w:t>
      </w:r>
      <w:r w:rsidRPr="009F4FED">
        <w:rPr>
          <w:rFonts w:cs="Times New Roman"/>
          <w:szCs w:val="28"/>
        </w:rPr>
        <w:t>-</w:t>
      </w:r>
      <w:r w:rsidR="004E62A4">
        <w:rPr>
          <w:rFonts w:cs="Times New Roman"/>
          <w:szCs w:val="28"/>
        </w:rPr>
        <w:t xml:space="preserve"> </w:t>
      </w:r>
      <w:r w:rsidRPr="009F4FED">
        <w:rPr>
          <w:rFonts w:cs="Times New Roman"/>
          <w:szCs w:val="28"/>
        </w:rPr>
        <w:t>2025 và thời kỳ 2021</w:t>
      </w:r>
      <w:r w:rsidR="004E62A4">
        <w:rPr>
          <w:rFonts w:cs="Times New Roman"/>
          <w:szCs w:val="28"/>
        </w:rPr>
        <w:t xml:space="preserve"> </w:t>
      </w:r>
      <w:r w:rsidRPr="009F4FED">
        <w:rPr>
          <w:rFonts w:cs="Times New Roman"/>
          <w:szCs w:val="28"/>
        </w:rPr>
        <w:t>-</w:t>
      </w:r>
      <w:r w:rsidR="004E62A4">
        <w:rPr>
          <w:rFonts w:cs="Times New Roman"/>
          <w:szCs w:val="28"/>
        </w:rPr>
        <w:t xml:space="preserve"> </w:t>
      </w:r>
      <w:r w:rsidRPr="009F4FED">
        <w:rPr>
          <w:rFonts w:cs="Times New Roman"/>
          <w:szCs w:val="28"/>
        </w:rPr>
        <w:t>2030 theo Nghị quyết Đại hội Đại biểu Đảng bộ tỉnh, Quyết định phê duyệt quy hoạch tỉnh Bắc Kạn của Thủ tướng Chính phủ và thực hiện tốt nhiệm vụ chiến lược phát triển NHCSXH đến năm 2030 theo Quyết định số 05/QĐ-TTg ngày 04/01/2023 của Thủ tướng Chính phủ.</w:t>
      </w:r>
    </w:p>
    <w:p w:rsidR="00AA571B" w:rsidRPr="004E62A4" w:rsidRDefault="00AA571B" w:rsidP="001718E9">
      <w:pPr>
        <w:jc w:val="center"/>
        <w:rPr>
          <w:rFonts w:cs="Times New Roman"/>
          <w:b/>
          <w:szCs w:val="28"/>
        </w:rPr>
      </w:pPr>
      <w:r w:rsidRPr="004E62A4">
        <w:rPr>
          <w:rFonts w:cs="Times New Roman"/>
          <w:b/>
          <w:szCs w:val="28"/>
        </w:rPr>
        <w:t>Phần II</w:t>
      </w:r>
    </w:p>
    <w:p w:rsidR="00AA571B" w:rsidRPr="004E62A4" w:rsidRDefault="00AA571B" w:rsidP="001718E9">
      <w:pPr>
        <w:jc w:val="center"/>
        <w:rPr>
          <w:rFonts w:cs="Times New Roman"/>
          <w:b/>
          <w:szCs w:val="28"/>
        </w:rPr>
      </w:pPr>
      <w:r w:rsidRPr="004E62A4">
        <w:rPr>
          <w:rFonts w:cs="Times New Roman"/>
          <w:b/>
          <w:szCs w:val="28"/>
        </w:rPr>
        <w:t>MỤC TIÊU, NỘI DUNG, NHIỆM VỤ VÀ GIẢI PHÁP THỰC HIỆN ĐỀ ÁN</w:t>
      </w:r>
    </w:p>
    <w:p w:rsidR="00AA571B" w:rsidRPr="004E62A4" w:rsidRDefault="00AA571B" w:rsidP="001718E9">
      <w:pPr>
        <w:pStyle w:val="ListParagraph"/>
        <w:spacing w:before="120" w:after="120" w:line="380" w:lineRule="exact"/>
        <w:ind w:left="0"/>
        <w:contextualSpacing w:val="0"/>
        <w:rPr>
          <w:rFonts w:ascii="Times New Roman" w:hAnsi="Times New Roman"/>
          <w:b/>
          <w:sz w:val="28"/>
          <w:szCs w:val="28"/>
        </w:rPr>
      </w:pPr>
      <w:r w:rsidRPr="004E62A4">
        <w:rPr>
          <w:rFonts w:ascii="Times New Roman" w:hAnsi="Times New Roman"/>
          <w:b/>
          <w:sz w:val="28"/>
          <w:szCs w:val="28"/>
        </w:rPr>
        <w:t>I. MỤC TIÊU</w:t>
      </w:r>
    </w:p>
    <w:p w:rsidR="00AA571B" w:rsidRPr="004E62A4" w:rsidRDefault="00AA571B" w:rsidP="001718E9">
      <w:pPr>
        <w:pStyle w:val="ListParagraph"/>
        <w:spacing w:before="120" w:after="120" w:line="380" w:lineRule="exact"/>
        <w:ind w:left="0"/>
        <w:contextualSpacing w:val="0"/>
        <w:rPr>
          <w:rFonts w:ascii="Times New Roman" w:hAnsi="Times New Roman"/>
          <w:b/>
          <w:sz w:val="28"/>
          <w:szCs w:val="28"/>
        </w:rPr>
      </w:pPr>
      <w:r w:rsidRPr="004E62A4">
        <w:rPr>
          <w:rFonts w:ascii="Times New Roman" w:hAnsi="Times New Roman"/>
          <w:b/>
          <w:sz w:val="28"/>
          <w:szCs w:val="28"/>
        </w:rPr>
        <w:t>1. Mục tiêu chung</w:t>
      </w:r>
    </w:p>
    <w:p w:rsidR="00AA571B" w:rsidRPr="004E62A4" w:rsidRDefault="00AA571B" w:rsidP="001718E9">
      <w:pPr>
        <w:pStyle w:val="ListParagraph"/>
        <w:spacing w:before="120" w:after="120" w:line="360" w:lineRule="exact"/>
        <w:ind w:left="0"/>
        <w:contextualSpacing w:val="0"/>
        <w:rPr>
          <w:rFonts w:ascii="Times New Roman" w:hAnsi="Times New Roman"/>
          <w:sz w:val="28"/>
          <w:szCs w:val="28"/>
        </w:rPr>
      </w:pPr>
      <w:r w:rsidRPr="004E62A4">
        <w:rPr>
          <w:rFonts w:ascii="Times New Roman" w:hAnsi="Times New Roman"/>
          <w:sz w:val="28"/>
          <w:szCs w:val="28"/>
        </w:rPr>
        <w:t xml:space="preserve">- Đáp ứng ngày một tốt hơn nhu cầu vốn phục vụ sản xuất kinh doanh, tạo việc làm, nâng cao thu nhập, cải thiện chất lượng cuộc sống cho </w:t>
      </w:r>
      <w:r w:rsidRPr="004E62A4">
        <w:rPr>
          <w:rFonts w:ascii="Times New Roman" w:hAnsi="Times New Roman"/>
          <w:sz w:val="28"/>
          <w:szCs w:val="28"/>
          <w:lang w:val="en-US"/>
        </w:rPr>
        <w:t>người</w:t>
      </w:r>
      <w:r w:rsidRPr="004E62A4">
        <w:rPr>
          <w:rFonts w:ascii="Times New Roman" w:hAnsi="Times New Roman"/>
          <w:sz w:val="28"/>
          <w:szCs w:val="28"/>
        </w:rPr>
        <w:t xml:space="preserve"> nghèo</w:t>
      </w:r>
      <w:r w:rsidRPr="004E62A4">
        <w:rPr>
          <w:rFonts w:ascii="Times New Roman" w:hAnsi="Times New Roman"/>
          <w:sz w:val="28"/>
          <w:szCs w:val="28"/>
          <w:lang w:val="en-US"/>
        </w:rPr>
        <w:t xml:space="preserve"> </w:t>
      </w:r>
      <w:r w:rsidRPr="004E62A4">
        <w:rPr>
          <w:rFonts w:ascii="Times New Roman" w:hAnsi="Times New Roman"/>
          <w:sz w:val="28"/>
          <w:szCs w:val="28"/>
        </w:rPr>
        <w:t xml:space="preserve">và các đối tượng chính sách khác; góp phần thực hiện hiệu quả mục tiêu phát triển kinh tế </w:t>
      </w:r>
      <w:r w:rsidR="007859CB">
        <w:rPr>
          <w:rFonts w:ascii="Times New Roman" w:hAnsi="Times New Roman"/>
          <w:sz w:val="28"/>
          <w:szCs w:val="28"/>
          <w:lang w:val="en-US"/>
        </w:rPr>
        <w:t xml:space="preserve">- </w:t>
      </w:r>
      <w:r w:rsidRPr="004E62A4">
        <w:rPr>
          <w:rFonts w:ascii="Times New Roman" w:hAnsi="Times New Roman"/>
          <w:sz w:val="28"/>
          <w:szCs w:val="28"/>
        </w:rPr>
        <w:t>xã hội theo Nghị quyết Đại hội Đảng bộ tỉnh giai đoạn 2020</w:t>
      </w:r>
      <w:r w:rsidR="001718E9" w:rsidRPr="004E62A4">
        <w:rPr>
          <w:rFonts w:ascii="Times New Roman" w:hAnsi="Times New Roman"/>
          <w:sz w:val="28"/>
          <w:szCs w:val="28"/>
          <w:lang w:val="en-US"/>
        </w:rPr>
        <w:t xml:space="preserve"> </w:t>
      </w:r>
      <w:r w:rsidRPr="004E62A4">
        <w:rPr>
          <w:rFonts w:ascii="Times New Roman" w:hAnsi="Times New Roman"/>
          <w:sz w:val="28"/>
          <w:szCs w:val="28"/>
        </w:rPr>
        <w:t>-</w:t>
      </w:r>
      <w:r w:rsidR="001718E9" w:rsidRPr="004E62A4">
        <w:rPr>
          <w:rFonts w:ascii="Times New Roman" w:hAnsi="Times New Roman"/>
          <w:sz w:val="28"/>
          <w:szCs w:val="28"/>
          <w:lang w:val="en-US"/>
        </w:rPr>
        <w:t xml:space="preserve"> </w:t>
      </w:r>
      <w:r w:rsidRPr="004E62A4">
        <w:rPr>
          <w:rFonts w:ascii="Times New Roman" w:hAnsi="Times New Roman"/>
          <w:sz w:val="28"/>
          <w:szCs w:val="28"/>
        </w:rPr>
        <w:t>2025</w:t>
      </w:r>
      <w:r w:rsidRPr="004E62A4">
        <w:rPr>
          <w:rFonts w:ascii="Times New Roman" w:hAnsi="Times New Roman"/>
          <w:sz w:val="28"/>
          <w:szCs w:val="28"/>
          <w:lang w:val="en-US"/>
        </w:rPr>
        <w:t>, Quy hoạch tỉnh Bắc Kạn thời kỳ 2021</w:t>
      </w:r>
      <w:r w:rsidR="001718E9" w:rsidRPr="004E62A4">
        <w:rPr>
          <w:rFonts w:ascii="Times New Roman" w:hAnsi="Times New Roman"/>
          <w:sz w:val="28"/>
          <w:szCs w:val="28"/>
          <w:lang w:val="en-US"/>
        </w:rPr>
        <w:t xml:space="preserve"> </w:t>
      </w:r>
      <w:r w:rsidRPr="004E62A4">
        <w:rPr>
          <w:rFonts w:ascii="Times New Roman" w:hAnsi="Times New Roman"/>
          <w:sz w:val="28"/>
          <w:szCs w:val="28"/>
          <w:lang w:val="en-US"/>
        </w:rPr>
        <w:t>-</w:t>
      </w:r>
      <w:r w:rsidR="001718E9" w:rsidRPr="004E62A4">
        <w:rPr>
          <w:rFonts w:ascii="Times New Roman" w:hAnsi="Times New Roman"/>
          <w:sz w:val="28"/>
          <w:szCs w:val="28"/>
          <w:lang w:val="en-US"/>
        </w:rPr>
        <w:t xml:space="preserve"> </w:t>
      </w:r>
      <w:r w:rsidRPr="004E62A4">
        <w:rPr>
          <w:rFonts w:ascii="Times New Roman" w:hAnsi="Times New Roman"/>
          <w:sz w:val="28"/>
          <w:szCs w:val="28"/>
          <w:lang w:val="en-US"/>
        </w:rPr>
        <w:t>2030 của Thủ tướng Chính phủ</w:t>
      </w:r>
      <w:r w:rsidRPr="004E62A4">
        <w:rPr>
          <w:rFonts w:ascii="Times New Roman" w:hAnsi="Times New Roman"/>
          <w:sz w:val="28"/>
          <w:szCs w:val="28"/>
        </w:rPr>
        <w:t xml:space="preserve"> và các chương trình mục tiêu quốc gia giảm nghèo bền vững, xây dựng nông thôn mới và phát triển kinh tế</w:t>
      </w:r>
      <w:r w:rsidR="001718E9" w:rsidRPr="004E62A4">
        <w:rPr>
          <w:rFonts w:ascii="Times New Roman" w:hAnsi="Times New Roman"/>
          <w:sz w:val="28"/>
          <w:szCs w:val="28"/>
          <w:lang w:val="en-US"/>
        </w:rPr>
        <w:t xml:space="preserve"> </w:t>
      </w:r>
      <w:r w:rsidRPr="004E62A4">
        <w:rPr>
          <w:rFonts w:ascii="Times New Roman" w:hAnsi="Times New Roman"/>
          <w:sz w:val="28"/>
          <w:szCs w:val="28"/>
        </w:rPr>
        <w:t>-</w:t>
      </w:r>
      <w:r w:rsidR="001718E9" w:rsidRPr="004E62A4">
        <w:rPr>
          <w:rFonts w:ascii="Times New Roman" w:hAnsi="Times New Roman"/>
          <w:sz w:val="28"/>
          <w:szCs w:val="28"/>
          <w:lang w:val="en-US"/>
        </w:rPr>
        <w:t xml:space="preserve"> </w:t>
      </w:r>
      <w:r w:rsidRPr="004E62A4">
        <w:rPr>
          <w:rFonts w:ascii="Times New Roman" w:hAnsi="Times New Roman"/>
          <w:sz w:val="28"/>
          <w:szCs w:val="28"/>
        </w:rPr>
        <w:t xml:space="preserve">xã hội vùng </w:t>
      </w:r>
      <w:r w:rsidR="007859CB">
        <w:rPr>
          <w:rFonts w:ascii="Times New Roman" w:hAnsi="Times New Roman"/>
          <w:sz w:val="28"/>
          <w:szCs w:val="28"/>
          <w:lang w:val="en-US"/>
        </w:rPr>
        <w:t>ĐB</w:t>
      </w:r>
      <w:r w:rsidR="001718E9" w:rsidRPr="004E62A4">
        <w:rPr>
          <w:rFonts w:ascii="Times New Roman" w:hAnsi="Times New Roman"/>
          <w:sz w:val="28"/>
          <w:szCs w:val="28"/>
          <w:lang w:val="en-US"/>
        </w:rPr>
        <w:t xml:space="preserve"> </w:t>
      </w:r>
      <w:r w:rsidRPr="004E62A4">
        <w:rPr>
          <w:rFonts w:ascii="Times New Roman" w:hAnsi="Times New Roman"/>
          <w:sz w:val="28"/>
          <w:szCs w:val="28"/>
        </w:rPr>
        <w:t>DTTS</w:t>
      </w:r>
      <w:r w:rsidR="007859CB">
        <w:rPr>
          <w:rFonts w:ascii="Times New Roman" w:hAnsi="Times New Roman"/>
          <w:sz w:val="28"/>
          <w:szCs w:val="28"/>
          <w:lang w:val="en-US"/>
        </w:rPr>
        <w:t>&amp;MN</w:t>
      </w:r>
      <w:r w:rsidRPr="004E62A4">
        <w:rPr>
          <w:rFonts w:ascii="Times New Roman" w:hAnsi="Times New Roman"/>
          <w:sz w:val="28"/>
          <w:szCs w:val="28"/>
        </w:rPr>
        <w:t>.</w:t>
      </w:r>
    </w:p>
    <w:p w:rsidR="00AA571B" w:rsidRPr="00243C6C" w:rsidRDefault="00AA571B" w:rsidP="001718E9">
      <w:pPr>
        <w:pStyle w:val="ListParagraph"/>
        <w:spacing w:before="120" w:after="120" w:line="380" w:lineRule="exact"/>
        <w:ind w:left="0"/>
        <w:contextualSpacing w:val="0"/>
        <w:rPr>
          <w:rFonts w:ascii="Times New Roman" w:hAnsi="Times New Roman"/>
          <w:spacing w:val="4"/>
          <w:sz w:val="28"/>
          <w:szCs w:val="28"/>
          <w:lang w:val="en-US"/>
        </w:rPr>
      </w:pPr>
      <w:r w:rsidRPr="00243C6C">
        <w:rPr>
          <w:rFonts w:ascii="Times New Roman" w:hAnsi="Times New Roman"/>
          <w:spacing w:val="4"/>
          <w:sz w:val="28"/>
          <w:szCs w:val="28"/>
        </w:rPr>
        <w:lastRenderedPageBreak/>
        <w:t xml:space="preserve">- Từng bước thực hiện hoàn thành chỉ tiêu tăng trưởng nguồn vốn ủy thác từ ngân sách địa phương theo </w:t>
      </w:r>
      <w:r w:rsidRPr="00243C6C">
        <w:rPr>
          <w:rFonts w:ascii="Times New Roman" w:hAnsi="Times New Roman"/>
          <w:spacing w:val="4"/>
          <w:sz w:val="28"/>
          <w:szCs w:val="28"/>
          <w:lang w:val="pt-BR"/>
        </w:rPr>
        <w:t xml:space="preserve">Quyết định số </w:t>
      </w:r>
      <w:r w:rsidRPr="00243C6C">
        <w:rPr>
          <w:rFonts w:ascii="Times New Roman" w:hAnsi="Times New Roman"/>
          <w:spacing w:val="4"/>
          <w:sz w:val="28"/>
          <w:szCs w:val="28"/>
          <w:lang w:eastAsia="vi-VN" w:bidi="vi-VN"/>
        </w:rPr>
        <w:t>1454/QĐ-UBND ngày 11/8/2023</w:t>
      </w:r>
      <w:r w:rsidRPr="00243C6C">
        <w:rPr>
          <w:rFonts w:ascii="Times New Roman" w:hAnsi="Times New Roman"/>
          <w:spacing w:val="4"/>
          <w:sz w:val="28"/>
          <w:szCs w:val="28"/>
          <w:lang w:val="en-US" w:eastAsia="vi-VN" w:bidi="vi-VN"/>
        </w:rPr>
        <w:t xml:space="preserve"> </w:t>
      </w:r>
      <w:r w:rsidRPr="00243C6C">
        <w:rPr>
          <w:rFonts w:ascii="Times New Roman" w:hAnsi="Times New Roman"/>
          <w:spacing w:val="4"/>
          <w:sz w:val="28"/>
          <w:szCs w:val="28"/>
        </w:rPr>
        <w:t xml:space="preserve">của </w:t>
      </w:r>
      <w:r w:rsidR="001718E9" w:rsidRPr="00243C6C">
        <w:rPr>
          <w:rFonts w:ascii="Times New Roman" w:hAnsi="Times New Roman"/>
          <w:spacing w:val="4"/>
          <w:sz w:val="28"/>
          <w:szCs w:val="28"/>
          <w:lang w:val="en-US"/>
        </w:rPr>
        <w:t>Ủy ban nhân dân</w:t>
      </w:r>
      <w:r w:rsidRPr="00243C6C">
        <w:rPr>
          <w:rFonts w:ascii="Times New Roman" w:hAnsi="Times New Roman"/>
          <w:spacing w:val="4"/>
          <w:sz w:val="28"/>
          <w:szCs w:val="28"/>
        </w:rPr>
        <w:t xml:space="preserve"> tỉnh</w:t>
      </w:r>
      <w:r w:rsidRPr="00243C6C">
        <w:rPr>
          <w:rFonts w:ascii="Times New Roman" w:hAnsi="Times New Roman"/>
          <w:spacing w:val="4"/>
          <w:sz w:val="28"/>
          <w:szCs w:val="28"/>
          <w:lang w:val="en-US"/>
        </w:rPr>
        <w:t xml:space="preserve"> ban hành K</w:t>
      </w:r>
      <w:r w:rsidRPr="00243C6C">
        <w:rPr>
          <w:rFonts w:ascii="Times New Roman" w:hAnsi="Times New Roman"/>
          <w:bCs/>
          <w:spacing w:val="4"/>
          <w:sz w:val="28"/>
          <w:szCs w:val="28"/>
        </w:rPr>
        <w:t xml:space="preserve">ế hoạch </w:t>
      </w:r>
      <w:r w:rsidRPr="00243C6C">
        <w:rPr>
          <w:rFonts w:ascii="Times New Roman" w:hAnsi="Times New Roman"/>
          <w:spacing w:val="4"/>
          <w:sz w:val="28"/>
          <w:szCs w:val="28"/>
        </w:rPr>
        <w:t xml:space="preserve">triển khai thực hiện Quyết định số 05/QĐ-TTg ngày 04/01/2023 của Thủ tướng Chính phủ </w:t>
      </w:r>
      <w:r w:rsidRPr="00243C6C">
        <w:rPr>
          <w:rFonts w:ascii="Times New Roman" w:hAnsi="Times New Roman"/>
          <w:spacing w:val="4"/>
          <w:sz w:val="28"/>
          <w:szCs w:val="28"/>
          <w:lang w:val="en-US"/>
        </w:rPr>
        <w:t xml:space="preserve">về việc phê duyệt </w:t>
      </w:r>
      <w:r w:rsidRPr="00243C6C">
        <w:rPr>
          <w:rFonts w:ascii="Times New Roman" w:hAnsi="Times New Roman"/>
          <w:spacing w:val="4"/>
          <w:sz w:val="28"/>
          <w:szCs w:val="28"/>
        </w:rPr>
        <w:t>Chiến lược phát triển NHCSXH đến năm 2030.</w:t>
      </w:r>
      <w:r w:rsidRPr="00243C6C">
        <w:rPr>
          <w:rFonts w:ascii="Times New Roman" w:hAnsi="Times New Roman"/>
          <w:spacing w:val="4"/>
          <w:sz w:val="28"/>
          <w:szCs w:val="28"/>
          <w:lang w:val="en-US"/>
        </w:rPr>
        <w:t xml:space="preserve"> </w:t>
      </w:r>
    </w:p>
    <w:p w:rsidR="00AA571B" w:rsidRPr="004E62A4" w:rsidRDefault="00AA571B" w:rsidP="001718E9">
      <w:pPr>
        <w:pStyle w:val="ListParagraph"/>
        <w:spacing w:before="120" w:after="120" w:line="380" w:lineRule="exact"/>
        <w:ind w:left="0"/>
        <w:contextualSpacing w:val="0"/>
        <w:rPr>
          <w:rFonts w:ascii="Times New Roman" w:hAnsi="Times New Roman"/>
          <w:b/>
          <w:iCs/>
          <w:sz w:val="28"/>
          <w:szCs w:val="28"/>
          <w:lang w:val="en-US"/>
        </w:rPr>
      </w:pPr>
      <w:r w:rsidRPr="004E62A4">
        <w:rPr>
          <w:rFonts w:ascii="Times New Roman" w:hAnsi="Times New Roman"/>
          <w:b/>
          <w:iCs/>
          <w:sz w:val="28"/>
          <w:szCs w:val="28"/>
        </w:rPr>
        <w:t>2. Mục tiêu cụ thể</w:t>
      </w:r>
      <w:r w:rsidRPr="004E62A4">
        <w:rPr>
          <w:rFonts w:ascii="Times New Roman" w:hAnsi="Times New Roman"/>
          <w:b/>
          <w:iCs/>
          <w:sz w:val="28"/>
          <w:szCs w:val="28"/>
          <w:lang w:val="en-US"/>
        </w:rPr>
        <w:t xml:space="preserve"> </w:t>
      </w:r>
    </w:p>
    <w:p w:rsidR="00AA571B" w:rsidRPr="002000A5" w:rsidRDefault="00AA571B" w:rsidP="001718E9">
      <w:pPr>
        <w:spacing w:before="120" w:after="120" w:line="380" w:lineRule="exact"/>
        <w:ind w:firstLine="720"/>
        <w:rPr>
          <w:rFonts w:cs="Times New Roman"/>
          <w:szCs w:val="28"/>
        </w:rPr>
      </w:pPr>
      <w:r w:rsidRPr="002000A5">
        <w:rPr>
          <w:rFonts w:cs="Times New Roman"/>
          <w:szCs w:val="28"/>
          <w:lang w:val="pt-BR"/>
        </w:rPr>
        <w:t xml:space="preserve">Theo Quyết định số </w:t>
      </w:r>
      <w:r w:rsidRPr="002000A5">
        <w:rPr>
          <w:rFonts w:cs="Times New Roman"/>
          <w:szCs w:val="28"/>
          <w:lang w:eastAsia="vi-VN" w:bidi="vi-VN"/>
        </w:rPr>
        <w:t xml:space="preserve">1454/QĐ-UBND ngày 11/8/2023 </w:t>
      </w:r>
      <w:r w:rsidRPr="002000A5">
        <w:rPr>
          <w:rFonts w:cs="Times New Roman"/>
          <w:szCs w:val="28"/>
        </w:rPr>
        <w:t xml:space="preserve">của </w:t>
      </w:r>
      <w:r w:rsidR="003A548C" w:rsidRPr="002000A5">
        <w:rPr>
          <w:rFonts w:cs="Times New Roman"/>
          <w:szCs w:val="28"/>
        </w:rPr>
        <w:t>Ủy ban nhân dân</w:t>
      </w:r>
      <w:r w:rsidRPr="002000A5">
        <w:rPr>
          <w:rFonts w:cs="Times New Roman"/>
          <w:szCs w:val="28"/>
        </w:rPr>
        <w:t xml:space="preserve"> tỉnh “Đến năm 2030, tổng dư nợ tín dụng chính sách xã hội đạt trên 4.500 tỷ đồng, trong đó: </w:t>
      </w:r>
      <w:r w:rsidR="002000A5">
        <w:rPr>
          <w:rFonts w:cs="Times New Roman"/>
          <w:szCs w:val="28"/>
        </w:rPr>
        <w:t>D</w:t>
      </w:r>
      <w:r w:rsidRPr="002000A5">
        <w:rPr>
          <w:rFonts w:cs="Times New Roman"/>
          <w:szCs w:val="28"/>
        </w:rPr>
        <w:t xml:space="preserve">ư nợ nguồn vốn ủy thác từ ngân sách địa phương chiếm từ </w:t>
      </w:r>
      <w:r w:rsidR="00AB5A44">
        <w:rPr>
          <w:rFonts w:cs="Times New Roman"/>
          <w:szCs w:val="28"/>
        </w:rPr>
        <w:t>0</w:t>
      </w:r>
      <w:r w:rsidRPr="002000A5">
        <w:rPr>
          <w:rFonts w:cs="Times New Roman"/>
          <w:szCs w:val="28"/>
        </w:rPr>
        <w:t xml:space="preserve">6% đến </w:t>
      </w:r>
      <w:r w:rsidR="00AB5A44">
        <w:rPr>
          <w:rFonts w:cs="Times New Roman"/>
          <w:szCs w:val="28"/>
        </w:rPr>
        <w:t>0</w:t>
      </w:r>
      <w:r w:rsidRPr="002000A5">
        <w:rPr>
          <w:rFonts w:cs="Times New Roman"/>
          <w:szCs w:val="28"/>
        </w:rPr>
        <w:t>8%/tổng nguồn vốn (tương ứng từ 270 đến 360 tỷ đồng)”.</w:t>
      </w:r>
    </w:p>
    <w:p w:rsidR="00AA571B" w:rsidRPr="004E62A4" w:rsidRDefault="00AA571B" w:rsidP="001718E9">
      <w:pPr>
        <w:pStyle w:val="ListParagraph"/>
        <w:spacing w:before="120" w:after="120" w:line="380" w:lineRule="exact"/>
        <w:ind w:left="0"/>
        <w:contextualSpacing w:val="0"/>
        <w:rPr>
          <w:rFonts w:ascii="Times New Roman" w:hAnsi="Times New Roman"/>
          <w:sz w:val="28"/>
          <w:szCs w:val="28"/>
        </w:rPr>
      </w:pPr>
      <w:r w:rsidRPr="004E62A4">
        <w:rPr>
          <w:rFonts w:ascii="Times New Roman" w:hAnsi="Times New Roman"/>
          <w:sz w:val="28"/>
          <w:szCs w:val="28"/>
          <w:lang w:val="en-US"/>
        </w:rPr>
        <w:t>Cụ thể:</w:t>
      </w:r>
      <w:r w:rsidRPr="004E62A4">
        <w:rPr>
          <w:rFonts w:ascii="Times New Roman" w:hAnsi="Times New Roman"/>
          <w:sz w:val="28"/>
          <w:szCs w:val="28"/>
        </w:rPr>
        <w:t xml:space="preserve"> </w:t>
      </w:r>
      <w:r w:rsidR="003A548C" w:rsidRPr="004E62A4">
        <w:rPr>
          <w:rFonts w:ascii="Times New Roman" w:hAnsi="Times New Roman"/>
          <w:sz w:val="28"/>
          <w:szCs w:val="28"/>
          <w:lang w:val="en-US"/>
        </w:rPr>
        <w:t>D</w:t>
      </w:r>
      <w:r w:rsidRPr="004E62A4">
        <w:rPr>
          <w:rFonts w:ascii="Times New Roman" w:hAnsi="Times New Roman"/>
          <w:sz w:val="28"/>
          <w:szCs w:val="28"/>
          <w:lang w:val="en-US"/>
        </w:rPr>
        <w:t xml:space="preserve">ư nợ </w:t>
      </w:r>
      <w:r w:rsidRPr="004E62A4">
        <w:rPr>
          <w:rFonts w:ascii="Times New Roman" w:hAnsi="Times New Roman"/>
          <w:sz w:val="28"/>
          <w:szCs w:val="28"/>
        </w:rPr>
        <w:t xml:space="preserve">nguồn vốn từ </w:t>
      </w:r>
      <w:r w:rsidR="003039DC">
        <w:rPr>
          <w:rFonts w:ascii="Times New Roman" w:hAnsi="Times New Roman"/>
          <w:sz w:val="28"/>
          <w:szCs w:val="28"/>
          <w:lang w:val="en-US"/>
        </w:rPr>
        <w:t>T</w:t>
      </w:r>
      <w:r w:rsidRPr="004E62A4">
        <w:rPr>
          <w:rFonts w:ascii="Times New Roman" w:hAnsi="Times New Roman"/>
          <w:sz w:val="28"/>
          <w:szCs w:val="28"/>
        </w:rPr>
        <w:t>rung ương</w:t>
      </w:r>
      <w:r w:rsidRPr="004E62A4">
        <w:rPr>
          <w:rFonts w:ascii="Times New Roman" w:hAnsi="Times New Roman"/>
          <w:sz w:val="28"/>
          <w:szCs w:val="28"/>
          <w:lang w:val="en-US"/>
        </w:rPr>
        <w:t xml:space="preserve"> 4.140 </w:t>
      </w:r>
      <w:r w:rsidRPr="004E62A4">
        <w:rPr>
          <w:rFonts w:ascii="Times New Roman" w:hAnsi="Times New Roman"/>
          <w:sz w:val="28"/>
          <w:szCs w:val="28"/>
        </w:rPr>
        <w:t>tỷ đồng</w:t>
      </w:r>
      <w:r w:rsidRPr="004E62A4">
        <w:rPr>
          <w:rFonts w:ascii="Times New Roman" w:hAnsi="Times New Roman"/>
          <w:sz w:val="28"/>
          <w:szCs w:val="28"/>
          <w:lang w:val="en-US"/>
        </w:rPr>
        <w:t xml:space="preserve"> đến 4.230 tỷ đồng</w:t>
      </w:r>
      <w:r w:rsidRPr="004E62A4">
        <w:rPr>
          <w:rFonts w:ascii="Times New Roman" w:hAnsi="Times New Roman"/>
          <w:sz w:val="28"/>
          <w:szCs w:val="28"/>
        </w:rPr>
        <w:t xml:space="preserve">, </w:t>
      </w:r>
      <w:r w:rsidRPr="004E62A4">
        <w:rPr>
          <w:rFonts w:ascii="Times New Roman" w:hAnsi="Times New Roman"/>
          <w:sz w:val="28"/>
          <w:szCs w:val="28"/>
          <w:lang w:val="en-US"/>
        </w:rPr>
        <w:t xml:space="preserve">dư nợ </w:t>
      </w:r>
      <w:r w:rsidRPr="004E62A4">
        <w:rPr>
          <w:rFonts w:ascii="Times New Roman" w:hAnsi="Times New Roman"/>
          <w:sz w:val="28"/>
          <w:szCs w:val="28"/>
        </w:rPr>
        <w:t xml:space="preserve">nguồn vốn </w:t>
      </w:r>
      <w:r w:rsidRPr="004E62A4">
        <w:rPr>
          <w:rFonts w:ascii="Times New Roman" w:hAnsi="Times New Roman"/>
          <w:sz w:val="28"/>
          <w:szCs w:val="28"/>
          <w:lang w:val="en-US"/>
        </w:rPr>
        <w:t xml:space="preserve">ủy thác từ </w:t>
      </w:r>
      <w:r w:rsidRPr="004E62A4">
        <w:rPr>
          <w:rFonts w:ascii="Times New Roman" w:hAnsi="Times New Roman"/>
          <w:sz w:val="28"/>
          <w:szCs w:val="28"/>
        </w:rPr>
        <w:t>ngân sách địa phương từ 270</w:t>
      </w:r>
      <w:r w:rsidRPr="004E62A4">
        <w:rPr>
          <w:rFonts w:ascii="Times New Roman" w:hAnsi="Times New Roman"/>
          <w:sz w:val="28"/>
          <w:szCs w:val="28"/>
          <w:lang w:val="en-US"/>
        </w:rPr>
        <w:t xml:space="preserve"> </w:t>
      </w:r>
      <w:r w:rsidRPr="004E62A4">
        <w:rPr>
          <w:rFonts w:ascii="Times New Roman" w:hAnsi="Times New Roman"/>
          <w:sz w:val="28"/>
          <w:szCs w:val="28"/>
        </w:rPr>
        <w:t>tỷ đồng</w:t>
      </w:r>
      <w:r w:rsidRPr="004E62A4">
        <w:rPr>
          <w:rFonts w:ascii="Times New Roman" w:hAnsi="Times New Roman"/>
          <w:sz w:val="28"/>
          <w:szCs w:val="28"/>
          <w:lang w:val="en-US"/>
        </w:rPr>
        <w:t xml:space="preserve"> đến</w:t>
      </w:r>
      <w:r w:rsidRPr="004E62A4">
        <w:rPr>
          <w:rFonts w:ascii="Times New Roman" w:hAnsi="Times New Roman"/>
          <w:i/>
          <w:sz w:val="28"/>
          <w:szCs w:val="28"/>
        </w:rPr>
        <w:t xml:space="preserve"> </w:t>
      </w:r>
      <w:r w:rsidRPr="004E62A4">
        <w:rPr>
          <w:rFonts w:ascii="Times New Roman" w:hAnsi="Times New Roman"/>
          <w:sz w:val="28"/>
          <w:szCs w:val="28"/>
          <w:lang w:val="en-US"/>
        </w:rPr>
        <w:t>360</w:t>
      </w:r>
      <w:r w:rsidRPr="004E62A4">
        <w:rPr>
          <w:rFonts w:ascii="Times New Roman" w:hAnsi="Times New Roman"/>
          <w:sz w:val="28"/>
          <w:szCs w:val="28"/>
        </w:rPr>
        <w:t xml:space="preserve"> tỷ đồng (</w:t>
      </w:r>
      <w:r w:rsidR="002555B7" w:rsidRPr="004E62A4">
        <w:rPr>
          <w:rFonts w:ascii="Times New Roman" w:hAnsi="Times New Roman"/>
          <w:sz w:val="28"/>
          <w:szCs w:val="28"/>
          <w:lang w:val="en-US"/>
        </w:rPr>
        <w:t>n</w:t>
      </w:r>
      <w:r w:rsidRPr="004E62A4">
        <w:rPr>
          <w:rFonts w:ascii="Times New Roman" w:hAnsi="Times New Roman"/>
          <w:sz w:val="28"/>
          <w:szCs w:val="28"/>
        </w:rPr>
        <w:t>gân sách tỉnh</w:t>
      </w:r>
      <w:r w:rsidRPr="004E62A4">
        <w:rPr>
          <w:rFonts w:ascii="Times New Roman" w:hAnsi="Times New Roman"/>
          <w:sz w:val="28"/>
          <w:szCs w:val="28"/>
          <w:lang w:val="en-US"/>
        </w:rPr>
        <w:t xml:space="preserve"> từ 190 tỷ đồng đến 280</w:t>
      </w:r>
      <w:r w:rsidRPr="004E62A4">
        <w:rPr>
          <w:rFonts w:ascii="Times New Roman" w:hAnsi="Times New Roman"/>
          <w:sz w:val="28"/>
          <w:szCs w:val="28"/>
        </w:rPr>
        <w:t xml:space="preserve"> tỷ đồng, </w:t>
      </w:r>
      <w:r w:rsidR="002555B7" w:rsidRPr="004E62A4">
        <w:rPr>
          <w:rFonts w:ascii="Times New Roman" w:hAnsi="Times New Roman"/>
          <w:sz w:val="28"/>
          <w:szCs w:val="28"/>
          <w:lang w:val="en-US"/>
        </w:rPr>
        <w:t>n</w:t>
      </w:r>
      <w:r w:rsidRPr="004E62A4">
        <w:rPr>
          <w:rFonts w:ascii="Times New Roman" w:hAnsi="Times New Roman"/>
          <w:sz w:val="28"/>
          <w:szCs w:val="28"/>
        </w:rPr>
        <w:t xml:space="preserve">gân sách huyện </w:t>
      </w:r>
      <w:r w:rsidRPr="004E62A4">
        <w:rPr>
          <w:rFonts w:ascii="Times New Roman" w:hAnsi="Times New Roman"/>
          <w:sz w:val="28"/>
          <w:szCs w:val="28"/>
          <w:lang w:val="en-US"/>
        </w:rPr>
        <w:t>80</w:t>
      </w:r>
      <w:r w:rsidRPr="004E62A4">
        <w:rPr>
          <w:rFonts w:ascii="Times New Roman" w:hAnsi="Times New Roman"/>
          <w:sz w:val="28"/>
          <w:szCs w:val="28"/>
        </w:rPr>
        <w:t xml:space="preserve"> tỷ đồng)</w:t>
      </w:r>
      <w:r w:rsidRPr="004E62A4">
        <w:rPr>
          <w:rFonts w:ascii="Times New Roman" w:hAnsi="Times New Roman"/>
          <w:sz w:val="28"/>
          <w:szCs w:val="28"/>
          <w:lang w:val="en-US"/>
        </w:rPr>
        <w:t xml:space="preserve">. Đảm bảo đáp ứng cơ bản </w:t>
      </w:r>
      <w:r w:rsidRPr="004E62A4">
        <w:rPr>
          <w:rFonts w:ascii="Times New Roman" w:hAnsi="Times New Roman"/>
          <w:sz w:val="28"/>
          <w:szCs w:val="28"/>
        </w:rPr>
        <w:t xml:space="preserve">nguồn vốn </w:t>
      </w:r>
      <w:r w:rsidRPr="004E62A4">
        <w:rPr>
          <w:rFonts w:ascii="Times New Roman" w:hAnsi="Times New Roman"/>
          <w:sz w:val="28"/>
          <w:szCs w:val="28"/>
          <w:lang w:val="en-US"/>
        </w:rPr>
        <w:t>cho</w:t>
      </w:r>
      <w:r w:rsidRPr="004E62A4">
        <w:rPr>
          <w:rFonts w:ascii="Times New Roman" w:hAnsi="Times New Roman"/>
          <w:sz w:val="28"/>
          <w:szCs w:val="28"/>
        </w:rPr>
        <w:t xml:space="preserve"> </w:t>
      </w:r>
      <w:r w:rsidRPr="004E62A4">
        <w:rPr>
          <w:rFonts w:ascii="Times New Roman" w:hAnsi="Times New Roman"/>
          <w:sz w:val="28"/>
          <w:szCs w:val="28"/>
          <w:lang w:val="en-US"/>
        </w:rPr>
        <w:t>người</w:t>
      </w:r>
      <w:r w:rsidRPr="004E62A4">
        <w:rPr>
          <w:rFonts w:ascii="Times New Roman" w:hAnsi="Times New Roman"/>
          <w:sz w:val="28"/>
          <w:szCs w:val="28"/>
        </w:rPr>
        <w:t xml:space="preserve"> nghèo và các đối tượng chính sách khác có nhu cầu, đủ điều kiện trong giai đoạn 202</w:t>
      </w:r>
      <w:r w:rsidRPr="004E62A4">
        <w:rPr>
          <w:rFonts w:ascii="Times New Roman" w:hAnsi="Times New Roman"/>
          <w:sz w:val="28"/>
          <w:szCs w:val="28"/>
          <w:lang w:val="en-US"/>
        </w:rPr>
        <w:t>4</w:t>
      </w:r>
      <w:r w:rsidR="002555B7" w:rsidRPr="004E62A4">
        <w:rPr>
          <w:rFonts w:ascii="Times New Roman" w:hAnsi="Times New Roman"/>
          <w:sz w:val="28"/>
          <w:szCs w:val="28"/>
          <w:lang w:val="en-US"/>
        </w:rPr>
        <w:t xml:space="preserve"> </w:t>
      </w:r>
      <w:r w:rsidRPr="004E62A4">
        <w:rPr>
          <w:rFonts w:ascii="Times New Roman" w:hAnsi="Times New Roman"/>
          <w:sz w:val="28"/>
          <w:szCs w:val="28"/>
        </w:rPr>
        <w:t>-</w:t>
      </w:r>
      <w:r w:rsidR="002555B7" w:rsidRPr="004E62A4">
        <w:rPr>
          <w:rFonts w:ascii="Times New Roman" w:hAnsi="Times New Roman"/>
          <w:sz w:val="28"/>
          <w:szCs w:val="28"/>
          <w:lang w:val="en-US"/>
        </w:rPr>
        <w:t xml:space="preserve"> </w:t>
      </w:r>
      <w:r w:rsidRPr="004E62A4">
        <w:rPr>
          <w:rFonts w:ascii="Times New Roman" w:hAnsi="Times New Roman"/>
          <w:sz w:val="28"/>
          <w:szCs w:val="28"/>
        </w:rPr>
        <w:t>2025</w:t>
      </w:r>
      <w:r w:rsidRPr="004E62A4">
        <w:rPr>
          <w:rFonts w:ascii="Times New Roman" w:hAnsi="Times New Roman"/>
          <w:sz w:val="28"/>
          <w:szCs w:val="28"/>
          <w:lang w:val="en-US"/>
        </w:rPr>
        <w:t xml:space="preserve"> và </w:t>
      </w:r>
      <w:r w:rsidRPr="004E62A4">
        <w:rPr>
          <w:rFonts w:ascii="Times New Roman" w:hAnsi="Times New Roman"/>
          <w:sz w:val="28"/>
          <w:szCs w:val="28"/>
        </w:rPr>
        <w:t>giai đoạn 202</w:t>
      </w:r>
      <w:r w:rsidRPr="004E62A4">
        <w:rPr>
          <w:rFonts w:ascii="Times New Roman" w:hAnsi="Times New Roman"/>
          <w:sz w:val="28"/>
          <w:szCs w:val="28"/>
          <w:lang w:val="en-US"/>
        </w:rPr>
        <w:t>6</w:t>
      </w:r>
      <w:r w:rsidR="002555B7" w:rsidRPr="004E62A4">
        <w:rPr>
          <w:rFonts w:ascii="Times New Roman" w:hAnsi="Times New Roman"/>
          <w:sz w:val="28"/>
          <w:szCs w:val="28"/>
          <w:lang w:val="en-US"/>
        </w:rPr>
        <w:t xml:space="preserve"> </w:t>
      </w:r>
      <w:r w:rsidRPr="004E62A4">
        <w:rPr>
          <w:rFonts w:ascii="Times New Roman" w:hAnsi="Times New Roman"/>
          <w:sz w:val="28"/>
          <w:szCs w:val="28"/>
        </w:rPr>
        <w:t>-</w:t>
      </w:r>
      <w:r w:rsidR="002555B7" w:rsidRPr="004E62A4">
        <w:rPr>
          <w:rFonts w:ascii="Times New Roman" w:hAnsi="Times New Roman"/>
          <w:sz w:val="28"/>
          <w:szCs w:val="28"/>
          <w:lang w:val="en-US"/>
        </w:rPr>
        <w:t xml:space="preserve"> </w:t>
      </w:r>
      <w:r w:rsidRPr="004E62A4">
        <w:rPr>
          <w:rFonts w:ascii="Times New Roman" w:hAnsi="Times New Roman"/>
          <w:sz w:val="28"/>
          <w:szCs w:val="28"/>
        </w:rPr>
        <w:t>20</w:t>
      </w:r>
      <w:r w:rsidRPr="004E62A4">
        <w:rPr>
          <w:rFonts w:ascii="Times New Roman" w:hAnsi="Times New Roman"/>
          <w:sz w:val="28"/>
          <w:szCs w:val="28"/>
          <w:lang w:val="en-US"/>
        </w:rPr>
        <w:t>30 đều được tiếp cận với nguồn vốn tín dụng chính sách xã hội</w:t>
      </w:r>
      <w:r w:rsidRPr="004E62A4">
        <w:rPr>
          <w:rFonts w:ascii="Times New Roman" w:hAnsi="Times New Roman"/>
          <w:sz w:val="28"/>
          <w:szCs w:val="28"/>
        </w:rPr>
        <w:t>.</w:t>
      </w:r>
    </w:p>
    <w:p w:rsidR="00AA571B" w:rsidRPr="004E62A4" w:rsidRDefault="00AA571B" w:rsidP="001718E9">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Nhận ủy thác từ ngân sách địa phương giai đoạn 2024</w:t>
      </w:r>
      <w:r w:rsidR="002555B7" w:rsidRPr="004E62A4">
        <w:rPr>
          <w:rFonts w:ascii="Times New Roman" w:hAnsi="Times New Roman"/>
          <w:sz w:val="28"/>
          <w:szCs w:val="28"/>
          <w:lang w:val="en-US"/>
        </w:rPr>
        <w:t xml:space="preserve"> </w:t>
      </w:r>
      <w:r w:rsidRPr="004E62A4">
        <w:rPr>
          <w:rFonts w:ascii="Times New Roman" w:hAnsi="Times New Roman"/>
          <w:sz w:val="28"/>
          <w:szCs w:val="28"/>
          <w:lang w:val="en-US"/>
        </w:rPr>
        <w:t>-</w:t>
      </w:r>
      <w:r w:rsidR="002555B7" w:rsidRPr="004E62A4">
        <w:rPr>
          <w:rFonts w:ascii="Times New Roman" w:hAnsi="Times New Roman"/>
          <w:sz w:val="28"/>
          <w:szCs w:val="28"/>
          <w:lang w:val="en-US"/>
        </w:rPr>
        <w:t xml:space="preserve"> </w:t>
      </w:r>
      <w:r w:rsidRPr="004E62A4">
        <w:rPr>
          <w:rFonts w:ascii="Times New Roman" w:hAnsi="Times New Roman"/>
          <w:sz w:val="28"/>
          <w:szCs w:val="28"/>
          <w:lang w:val="en-US"/>
        </w:rPr>
        <w:t>2025 tăng trưởng từ 45 tỷ đồng đến 60 tỷ đồng, chiếm từ 13% đến 17,34% tổng tăng trưởng dư nợ tín dụng chính sách. Đến năm 2025, tổng nguồn vốn chiếm tỷ trọng từ 2,91% đến 3,33% tổng nguồn vốn.</w:t>
      </w:r>
    </w:p>
    <w:p w:rsidR="00AA571B" w:rsidRPr="004E62A4" w:rsidRDefault="00AA571B" w:rsidP="002555B7">
      <w:pPr>
        <w:pStyle w:val="ListParagraph"/>
        <w:spacing w:before="120" w:after="120" w:line="36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Nhận ủy thác từ ngân sách địa phương giai đoạn 2026</w:t>
      </w:r>
      <w:r w:rsidR="002555B7" w:rsidRPr="004E62A4">
        <w:rPr>
          <w:rFonts w:ascii="Times New Roman" w:hAnsi="Times New Roman"/>
          <w:sz w:val="28"/>
          <w:szCs w:val="28"/>
          <w:lang w:val="en-US"/>
        </w:rPr>
        <w:t xml:space="preserve"> </w:t>
      </w:r>
      <w:r w:rsidRPr="004E62A4">
        <w:rPr>
          <w:rFonts w:ascii="Times New Roman" w:hAnsi="Times New Roman"/>
          <w:sz w:val="28"/>
          <w:szCs w:val="28"/>
          <w:lang w:val="en-US"/>
        </w:rPr>
        <w:t>-</w:t>
      </w:r>
      <w:r w:rsidR="002555B7" w:rsidRPr="004E62A4">
        <w:rPr>
          <w:rFonts w:ascii="Times New Roman" w:hAnsi="Times New Roman"/>
          <w:sz w:val="28"/>
          <w:szCs w:val="28"/>
          <w:lang w:val="en-US"/>
        </w:rPr>
        <w:t xml:space="preserve"> </w:t>
      </w:r>
      <w:r w:rsidRPr="004E62A4">
        <w:rPr>
          <w:rFonts w:ascii="Times New Roman" w:hAnsi="Times New Roman"/>
          <w:sz w:val="28"/>
          <w:szCs w:val="28"/>
          <w:lang w:val="en-US"/>
        </w:rPr>
        <w:t>2030 tăng trưởng từ 165 tỷ đồng đến 240 tỷ đồng, chiếm từ 19,1% đến 27,74% tổng tăng trưởng dư nợ tín dụng chính sách. Đến năm 2030, tổng nguồn vốn chiếm tỷ trọng từ 6% đến 8% tổng nguồn vốn.</w:t>
      </w:r>
    </w:p>
    <w:p w:rsidR="00AA571B" w:rsidRPr="003915A2" w:rsidRDefault="00AA571B" w:rsidP="002555B7">
      <w:pPr>
        <w:pStyle w:val="ListParagraph"/>
        <w:spacing w:before="120" w:after="120" w:line="360" w:lineRule="exact"/>
        <w:ind w:left="0"/>
        <w:contextualSpacing w:val="0"/>
        <w:rPr>
          <w:rFonts w:ascii="Times New Roman" w:hAnsi="Times New Roman"/>
          <w:b/>
          <w:bCs/>
          <w:sz w:val="28"/>
          <w:szCs w:val="28"/>
          <w:lang w:val="en-US"/>
        </w:rPr>
      </w:pPr>
      <w:r w:rsidRPr="003915A2">
        <w:rPr>
          <w:rFonts w:ascii="Times New Roman" w:hAnsi="Times New Roman"/>
          <w:b/>
          <w:bCs/>
          <w:sz w:val="28"/>
          <w:szCs w:val="28"/>
          <w:lang w:val="en-US"/>
        </w:rPr>
        <w:t>II. NỘI DUNG, NHIỆM VỤ ĐỀ ÁN</w:t>
      </w:r>
    </w:p>
    <w:p w:rsidR="00AA571B" w:rsidRPr="004E62A4" w:rsidRDefault="00AA571B" w:rsidP="002555B7">
      <w:pPr>
        <w:pStyle w:val="ListParagraph"/>
        <w:spacing w:before="120" w:after="120" w:line="360" w:lineRule="exact"/>
        <w:ind w:left="0"/>
        <w:contextualSpacing w:val="0"/>
        <w:rPr>
          <w:rFonts w:ascii="Times New Roman" w:hAnsi="Times New Roman"/>
          <w:b/>
          <w:bCs/>
          <w:sz w:val="28"/>
          <w:szCs w:val="28"/>
          <w:lang w:val="en-US"/>
        </w:rPr>
      </w:pPr>
      <w:r w:rsidRPr="004E62A4">
        <w:rPr>
          <w:rFonts w:ascii="Times New Roman" w:hAnsi="Times New Roman"/>
          <w:b/>
          <w:bCs/>
          <w:sz w:val="28"/>
          <w:szCs w:val="28"/>
          <w:lang w:val="en-US"/>
        </w:rPr>
        <w:t>1. Nguồn vốn thực hiện Đề án</w:t>
      </w:r>
    </w:p>
    <w:p w:rsidR="00AA571B" w:rsidRPr="004E62A4" w:rsidRDefault="00AA571B" w:rsidP="002555B7">
      <w:pPr>
        <w:spacing w:before="120" w:after="120" w:line="360" w:lineRule="exact"/>
        <w:ind w:firstLine="720"/>
        <w:rPr>
          <w:rFonts w:cs="Times New Roman"/>
          <w:szCs w:val="28"/>
        </w:rPr>
      </w:pPr>
      <w:r w:rsidRPr="004E62A4">
        <w:rPr>
          <w:rFonts w:cs="Times New Roman"/>
          <w:szCs w:val="28"/>
        </w:rPr>
        <w:t xml:space="preserve">Tổng nguồn vốn được </w:t>
      </w:r>
      <w:r w:rsidRPr="004E62A4">
        <w:rPr>
          <w:rFonts w:cs="Times New Roman"/>
          <w:szCs w:val="28"/>
          <w:lang w:val="nl-NL"/>
        </w:rPr>
        <w:t>NHCSXH Việt Nam và nguồn vốn ủy thác từ ngân sách địa phương cấp 1.211 tỷ đồng, tương ứng với tốc độ tăng trưởng bình quân 7,68%/năm. Trong đó:</w:t>
      </w:r>
    </w:p>
    <w:p w:rsidR="00AA571B" w:rsidRPr="004E62A4" w:rsidRDefault="00AA571B" w:rsidP="002555B7">
      <w:pPr>
        <w:pStyle w:val="BodyText"/>
        <w:spacing w:before="120" w:line="360" w:lineRule="exact"/>
        <w:rPr>
          <w:rFonts w:ascii="Times New Roman" w:hAnsi="Times New Roman"/>
          <w:sz w:val="28"/>
          <w:szCs w:val="28"/>
          <w:lang w:val="en-US"/>
        </w:rPr>
      </w:pPr>
      <w:r w:rsidRPr="004E62A4">
        <w:rPr>
          <w:rFonts w:ascii="Times New Roman" w:hAnsi="Times New Roman"/>
          <w:sz w:val="28"/>
          <w:szCs w:val="28"/>
          <w:lang w:val="nl-NL"/>
        </w:rPr>
        <w:t xml:space="preserve">* Nguồn vốn từ NHCSXH Việt Nam cấp từ 911 tỷ đồng đến 1.001 tỷ đồng, chiếm tỷ trọng từ 75,22% đến 82,66% tổng nguồn vốn được cấp. </w:t>
      </w:r>
      <w:r w:rsidRPr="004E62A4">
        <w:rPr>
          <w:rFonts w:ascii="Times New Roman" w:hAnsi="Times New Roman"/>
          <w:sz w:val="28"/>
          <w:szCs w:val="28"/>
          <w:lang w:val="en-US"/>
        </w:rPr>
        <w:t>T</w:t>
      </w:r>
      <w:r w:rsidRPr="004E62A4">
        <w:rPr>
          <w:rFonts w:ascii="Times New Roman" w:hAnsi="Times New Roman"/>
          <w:sz w:val="28"/>
          <w:szCs w:val="28"/>
        </w:rPr>
        <w:t>rong</w:t>
      </w:r>
      <w:r w:rsidRPr="004E62A4">
        <w:rPr>
          <w:rFonts w:ascii="Times New Roman" w:hAnsi="Times New Roman"/>
          <w:sz w:val="28"/>
          <w:szCs w:val="28"/>
          <w:lang w:val="en-US"/>
        </w:rPr>
        <w:t xml:space="preserve"> đó:</w:t>
      </w:r>
      <w:r w:rsidRPr="004E62A4">
        <w:rPr>
          <w:rFonts w:ascii="Times New Roman" w:hAnsi="Times New Roman"/>
          <w:sz w:val="28"/>
          <w:szCs w:val="28"/>
        </w:rPr>
        <w:t xml:space="preserve"> </w:t>
      </w:r>
      <w:r w:rsidRPr="004E62A4">
        <w:rPr>
          <w:rFonts w:ascii="Times New Roman" w:hAnsi="Times New Roman"/>
          <w:sz w:val="28"/>
          <w:szCs w:val="28"/>
          <w:lang w:val="en-US"/>
        </w:rPr>
        <w:t>G</w:t>
      </w:r>
      <w:r w:rsidRPr="004E62A4">
        <w:rPr>
          <w:rFonts w:ascii="Times New Roman" w:hAnsi="Times New Roman"/>
          <w:sz w:val="28"/>
          <w:szCs w:val="28"/>
        </w:rPr>
        <w:t>iai đoạn 20</w:t>
      </w:r>
      <w:r w:rsidRPr="004E62A4">
        <w:rPr>
          <w:rFonts w:ascii="Times New Roman" w:hAnsi="Times New Roman"/>
          <w:sz w:val="28"/>
          <w:szCs w:val="28"/>
          <w:lang w:val="en-US"/>
        </w:rPr>
        <w:t>24</w:t>
      </w:r>
      <w:r w:rsidR="002555B7" w:rsidRPr="004E62A4">
        <w:rPr>
          <w:rFonts w:ascii="Times New Roman" w:hAnsi="Times New Roman"/>
          <w:sz w:val="28"/>
          <w:szCs w:val="28"/>
          <w:lang w:val="en-US"/>
        </w:rPr>
        <w:t xml:space="preserve"> </w:t>
      </w:r>
      <w:r w:rsidRPr="004E62A4">
        <w:rPr>
          <w:rFonts w:ascii="Times New Roman" w:hAnsi="Times New Roman"/>
          <w:sz w:val="28"/>
          <w:szCs w:val="28"/>
          <w:lang w:val="en-US"/>
        </w:rPr>
        <w:t>-</w:t>
      </w:r>
      <w:r w:rsidR="002555B7" w:rsidRPr="004E62A4">
        <w:rPr>
          <w:rFonts w:ascii="Times New Roman" w:hAnsi="Times New Roman"/>
          <w:sz w:val="28"/>
          <w:szCs w:val="28"/>
          <w:lang w:val="en-US"/>
        </w:rPr>
        <w:t xml:space="preserve"> </w:t>
      </w:r>
      <w:r w:rsidRPr="004E62A4">
        <w:rPr>
          <w:rFonts w:ascii="Times New Roman" w:hAnsi="Times New Roman"/>
          <w:sz w:val="28"/>
          <w:szCs w:val="28"/>
        </w:rPr>
        <w:t>202</w:t>
      </w:r>
      <w:r w:rsidRPr="004E62A4">
        <w:rPr>
          <w:rFonts w:ascii="Times New Roman" w:hAnsi="Times New Roman"/>
          <w:sz w:val="28"/>
          <w:szCs w:val="28"/>
          <w:lang w:val="en-US"/>
        </w:rPr>
        <w:t xml:space="preserve">5 </w:t>
      </w:r>
      <w:r w:rsidRPr="004E62A4">
        <w:rPr>
          <w:rFonts w:ascii="Times New Roman" w:hAnsi="Times New Roman"/>
          <w:sz w:val="28"/>
          <w:szCs w:val="28"/>
          <w:lang w:val="nl-NL"/>
        </w:rPr>
        <w:t>NHCSXH Việt Nam cấp từ 286</w:t>
      </w:r>
      <w:r w:rsidRPr="004E62A4">
        <w:rPr>
          <w:rFonts w:ascii="Times New Roman" w:hAnsi="Times New Roman"/>
          <w:sz w:val="28"/>
          <w:szCs w:val="28"/>
          <w:lang w:val="en-US"/>
        </w:rPr>
        <w:t xml:space="preserve"> tỷ đồng đến 301 tỷ đồng, tương ứng từ 143 tỷ đồng đến 150,5 tỷ đồng/năm; giai đoạn 2026</w:t>
      </w:r>
      <w:r w:rsidR="00145AC7" w:rsidRPr="004E62A4">
        <w:rPr>
          <w:rFonts w:ascii="Times New Roman" w:hAnsi="Times New Roman"/>
          <w:sz w:val="28"/>
          <w:szCs w:val="28"/>
          <w:lang w:val="en-US"/>
        </w:rPr>
        <w:t xml:space="preserve"> </w:t>
      </w:r>
      <w:r w:rsidRPr="004E62A4">
        <w:rPr>
          <w:rFonts w:ascii="Times New Roman" w:hAnsi="Times New Roman"/>
          <w:sz w:val="28"/>
          <w:szCs w:val="28"/>
          <w:lang w:val="en-US"/>
        </w:rPr>
        <w:t>-</w:t>
      </w:r>
      <w:r w:rsidR="00145AC7" w:rsidRPr="004E62A4">
        <w:rPr>
          <w:rFonts w:ascii="Times New Roman" w:hAnsi="Times New Roman"/>
          <w:sz w:val="28"/>
          <w:szCs w:val="28"/>
          <w:lang w:val="en-US"/>
        </w:rPr>
        <w:t xml:space="preserve"> </w:t>
      </w:r>
      <w:r w:rsidRPr="004E62A4">
        <w:rPr>
          <w:rFonts w:ascii="Times New Roman" w:hAnsi="Times New Roman"/>
          <w:sz w:val="28"/>
          <w:szCs w:val="28"/>
          <w:lang w:val="en-US"/>
        </w:rPr>
        <w:t xml:space="preserve">2030 </w:t>
      </w:r>
      <w:r w:rsidRPr="004E62A4">
        <w:rPr>
          <w:rFonts w:ascii="Times New Roman" w:hAnsi="Times New Roman"/>
          <w:sz w:val="28"/>
          <w:szCs w:val="28"/>
          <w:lang w:val="nl-NL"/>
        </w:rPr>
        <w:t xml:space="preserve">NHCSXH Việt Nam cấp từ </w:t>
      </w:r>
      <w:r w:rsidRPr="004E62A4">
        <w:rPr>
          <w:rFonts w:ascii="Times New Roman" w:hAnsi="Times New Roman"/>
          <w:sz w:val="28"/>
          <w:szCs w:val="28"/>
          <w:lang w:val="en-US"/>
        </w:rPr>
        <w:t>625 tỷ đồng đến 700 tỷ đồng, tương ứng từ 125 tỷ đồng đến 140 tỷ đồng/năm.</w:t>
      </w:r>
    </w:p>
    <w:p w:rsidR="00AA571B" w:rsidRPr="004E62A4" w:rsidRDefault="00AA571B" w:rsidP="001718E9">
      <w:pPr>
        <w:pStyle w:val="BodyText"/>
        <w:spacing w:before="120" w:line="380" w:lineRule="exact"/>
        <w:rPr>
          <w:rFonts w:ascii="Times New Roman" w:hAnsi="Times New Roman"/>
          <w:spacing w:val="-2"/>
          <w:sz w:val="28"/>
          <w:szCs w:val="28"/>
          <w:lang w:val="en-US"/>
        </w:rPr>
      </w:pPr>
      <w:r w:rsidRPr="004E62A4">
        <w:rPr>
          <w:rFonts w:ascii="Times New Roman" w:hAnsi="Times New Roman"/>
          <w:spacing w:val="-2"/>
          <w:sz w:val="28"/>
          <w:szCs w:val="28"/>
          <w:lang w:val="nl-NL"/>
        </w:rPr>
        <w:lastRenderedPageBreak/>
        <w:t xml:space="preserve">* Nguồn vốn từ ngân sách tỉnh ủy thác qua NHCSXH cấp từ 210 tỷ đồng đến </w:t>
      </w:r>
      <w:r w:rsidRPr="004E62A4">
        <w:rPr>
          <w:rFonts w:ascii="Times New Roman" w:hAnsi="Times New Roman"/>
          <w:spacing w:val="-2"/>
          <w:sz w:val="28"/>
          <w:szCs w:val="28"/>
          <w:lang w:val="en-US"/>
        </w:rPr>
        <w:t>300</w:t>
      </w:r>
      <w:r w:rsidRPr="004E62A4">
        <w:rPr>
          <w:rFonts w:ascii="Times New Roman" w:hAnsi="Times New Roman"/>
          <w:spacing w:val="-2"/>
          <w:sz w:val="28"/>
          <w:szCs w:val="28"/>
        </w:rPr>
        <w:t xml:space="preserve"> tỷ đồng</w:t>
      </w:r>
      <w:r w:rsidRPr="004E62A4">
        <w:rPr>
          <w:rFonts w:ascii="Times New Roman" w:hAnsi="Times New Roman"/>
          <w:spacing w:val="-2"/>
          <w:sz w:val="28"/>
          <w:szCs w:val="28"/>
          <w:lang w:val="en-US"/>
        </w:rPr>
        <w:t xml:space="preserve">, </w:t>
      </w:r>
      <w:r w:rsidRPr="004E62A4">
        <w:rPr>
          <w:rFonts w:ascii="Times New Roman" w:hAnsi="Times New Roman"/>
          <w:spacing w:val="-2"/>
          <w:sz w:val="28"/>
          <w:szCs w:val="28"/>
          <w:lang w:val="nl-NL"/>
        </w:rPr>
        <w:t>chiếm tỷ trọng từ 17,34% đến 24,78% tổng nguồn vốn được cấp,</w:t>
      </w:r>
      <w:r w:rsidRPr="004E62A4">
        <w:rPr>
          <w:rFonts w:ascii="Times New Roman" w:hAnsi="Times New Roman"/>
          <w:spacing w:val="-2"/>
          <w:sz w:val="28"/>
          <w:szCs w:val="28"/>
          <w:lang w:val="en-US"/>
        </w:rPr>
        <w:t xml:space="preserve"> cụ thể:</w:t>
      </w:r>
    </w:p>
    <w:p w:rsidR="00AA571B" w:rsidRPr="004E62A4" w:rsidRDefault="00AA571B" w:rsidP="0088712B">
      <w:pPr>
        <w:pStyle w:val="BodyText"/>
        <w:spacing w:before="120" w:line="380" w:lineRule="exact"/>
        <w:rPr>
          <w:rFonts w:ascii="Times New Roman" w:hAnsi="Times New Roman"/>
          <w:sz w:val="28"/>
          <w:szCs w:val="28"/>
          <w:lang w:val="nl-NL"/>
        </w:rPr>
      </w:pPr>
      <w:r w:rsidRPr="004E62A4">
        <w:rPr>
          <w:rFonts w:ascii="Times New Roman" w:hAnsi="Times New Roman"/>
          <w:sz w:val="28"/>
          <w:szCs w:val="28"/>
          <w:lang w:val="nl-NL"/>
        </w:rPr>
        <w:t xml:space="preserve">- </w:t>
      </w:r>
      <w:r w:rsidRPr="004E62A4">
        <w:rPr>
          <w:rFonts w:ascii="Times New Roman" w:hAnsi="Times New Roman"/>
          <w:sz w:val="28"/>
          <w:szCs w:val="28"/>
          <w:lang w:val="en-US"/>
        </w:rPr>
        <w:t>G</w:t>
      </w:r>
      <w:r w:rsidRPr="004E62A4">
        <w:rPr>
          <w:rFonts w:ascii="Times New Roman" w:hAnsi="Times New Roman"/>
          <w:sz w:val="28"/>
          <w:szCs w:val="28"/>
        </w:rPr>
        <w:t>iai đoạn 20</w:t>
      </w:r>
      <w:r w:rsidRPr="004E62A4">
        <w:rPr>
          <w:rFonts w:ascii="Times New Roman" w:hAnsi="Times New Roman"/>
          <w:sz w:val="28"/>
          <w:szCs w:val="28"/>
          <w:lang w:val="en-US"/>
        </w:rPr>
        <w:t xml:space="preserve">24 - </w:t>
      </w:r>
      <w:r w:rsidRPr="004E62A4">
        <w:rPr>
          <w:rFonts w:ascii="Times New Roman" w:hAnsi="Times New Roman"/>
          <w:sz w:val="28"/>
          <w:szCs w:val="28"/>
        </w:rPr>
        <w:t>202</w:t>
      </w:r>
      <w:r w:rsidR="003915A2">
        <w:rPr>
          <w:rFonts w:ascii="Times New Roman" w:hAnsi="Times New Roman"/>
          <w:sz w:val="28"/>
          <w:szCs w:val="28"/>
          <w:lang w:val="en-US"/>
        </w:rPr>
        <w:t>5, t</w:t>
      </w:r>
      <w:r w:rsidRPr="004E62A4">
        <w:rPr>
          <w:rFonts w:ascii="Times New Roman" w:hAnsi="Times New Roman"/>
          <w:sz w:val="28"/>
          <w:szCs w:val="28"/>
          <w:lang w:val="en-US"/>
        </w:rPr>
        <w:t>ổng nguồn vốn ngân sách địa phương các cấp ủy thác từ 45 tỷ đồng đến 60 tỷ đồng. Trong đó: Năm 2024, ngân sách địa phương ủy thác 39 tỷ đồng (trong đó: N</w:t>
      </w:r>
      <w:r w:rsidRPr="004E62A4">
        <w:rPr>
          <w:rFonts w:ascii="Times New Roman" w:hAnsi="Times New Roman"/>
          <w:sz w:val="28"/>
          <w:szCs w:val="28"/>
          <w:lang w:val="nl-NL"/>
        </w:rPr>
        <w:t>gân sách tỉnh ủy thác 33,4 tỷ đồng,</w:t>
      </w:r>
      <w:r w:rsidRPr="004E62A4">
        <w:rPr>
          <w:rFonts w:ascii="Times New Roman" w:hAnsi="Times New Roman"/>
          <w:sz w:val="28"/>
          <w:szCs w:val="28"/>
          <w:lang w:val="en-US"/>
        </w:rPr>
        <w:t xml:space="preserve"> </w:t>
      </w:r>
      <w:r w:rsidRPr="004E62A4">
        <w:rPr>
          <w:rFonts w:ascii="Times New Roman" w:hAnsi="Times New Roman"/>
          <w:sz w:val="28"/>
          <w:szCs w:val="28"/>
          <w:lang w:val="nl-NL"/>
        </w:rPr>
        <w:t>ngân sách huyện ủy thác 5,6 tỷ đồng); n</w:t>
      </w:r>
      <w:r w:rsidRPr="004E62A4">
        <w:rPr>
          <w:rFonts w:ascii="Times New Roman" w:hAnsi="Times New Roman"/>
          <w:sz w:val="28"/>
          <w:szCs w:val="28"/>
          <w:lang w:val="en-US"/>
        </w:rPr>
        <w:t>ăm 2025, ngân sách địa phương ủy thác từ 06 tỷ đồng đến 21 tỷ đồng (trong đó: n</w:t>
      </w:r>
      <w:r w:rsidRPr="004E62A4">
        <w:rPr>
          <w:rFonts w:ascii="Times New Roman" w:hAnsi="Times New Roman"/>
          <w:sz w:val="28"/>
          <w:szCs w:val="28"/>
          <w:lang w:val="nl-NL"/>
        </w:rPr>
        <w:t>gân sách tỉnh ủy thác từ 1 tỷ đồng đến 15 tỷ đồng,</w:t>
      </w:r>
      <w:r w:rsidRPr="004E62A4">
        <w:rPr>
          <w:rFonts w:ascii="Times New Roman" w:hAnsi="Times New Roman"/>
          <w:sz w:val="28"/>
          <w:szCs w:val="28"/>
          <w:lang w:val="en-US"/>
        </w:rPr>
        <w:t xml:space="preserve"> </w:t>
      </w:r>
      <w:r w:rsidRPr="004E62A4">
        <w:rPr>
          <w:rFonts w:ascii="Times New Roman" w:hAnsi="Times New Roman"/>
          <w:sz w:val="28"/>
          <w:szCs w:val="28"/>
          <w:lang w:val="nl-NL"/>
        </w:rPr>
        <w:t>ngân sách huyện ủy thác 6 tỷ đồng).</w:t>
      </w:r>
    </w:p>
    <w:p w:rsidR="00AA571B" w:rsidRPr="004E62A4" w:rsidRDefault="00AA571B" w:rsidP="00707AFE">
      <w:pPr>
        <w:pStyle w:val="BodyText"/>
        <w:spacing w:before="120" w:line="360" w:lineRule="exact"/>
        <w:rPr>
          <w:rFonts w:ascii="Times New Roman" w:hAnsi="Times New Roman"/>
          <w:sz w:val="28"/>
          <w:szCs w:val="28"/>
          <w:lang w:val="nl-NL"/>
        </w:rPr>
      </w:pPr>
      <w:r w:rsidRPr="004E62A4">
        <w:rPr>
          <w:rFonts w:ascii="Times New Roman" w:hAnsi="Times New Roman"/>
          <w:sz w:val="28"/>
          <w:szCs w:val="28"/>
          <w:lang w:val="nl-NL"/>
        </w:rPr>
        <w:t>-</w:t>
      </w:r>
      <w:r w:rsidRPr="004E62A4">
        <w:rPr>
          <w:rFonts w:ascii="Times New Roman" w:hAnsi="Times New Roman"/>
          <w:sz w:val="28"/>
          <w:szCs w:val="28"/>
          <w:lang w:val="en-US"/>
        </w:rPr>
        <w:t xml:space="preserve"> Giai đoạn 2026</w:t>
      </w:r>
      <w:r w:rsidR="003915A2">
        <w:rPr>
          <w:rFonts w:ascii="Times New Roman" w:hAnsi="Times New Roman"/>
          <w:sz w:val="28"/>
          <w:szCs w:val="28"/>
          <w:lang w:val="en-US"/>
        </w:rPr>
        <w:t xml:space="preserve"> </w:t>
      </w:r>
      <w:r w:rsidRPr="004E62A4">
        <w:rPr>
          <w:rFonts w:ascii="Times New Roman" w:hAnsi="Times New Roman"/>
          <w:sz w:val="28"/>
          <w:szCs w:val="28"/>
          <w:lang w:val="en-US"/>
        </w:rPr>
        <w:t>-</w:t>
      </w:r>
      <w:r w:rsidR="003915A2">
        <w:rPr>
          <w:rFonts w:ascii="Times New Roman" w:hAnsi="Times New Roman"/>
          <w:sz w:val="28"/>
          <w:szCs w:val="28"/>
          <w:lang w:val="en-US"/>
        </w:rPr>
        <w:t xml:space="preserve"> </w:t>
      </w:r>
      <w:r w:rsidRPr="004E62A4">
        <w:rPr>
          <w:rFonts w:ascii="Times New Roman" w:hAnsi="Times New Roman"/>
          <w:sz w:val="28"/>
          <w:szCs w:val="28"/>
          <w:lang w:val="en-US"/>
        </w:rPr>
        <w:t xml:space="preserve">2030, </w:t>
      </w:r>
      <w:r w:rsidR="003915A2">
        <w:rPr>
          <w:rFonts w:ascii="Times New Roman" w:hAnsi="Times New Roman"/>
          <w:sz w:val="28"/>
          <w:szCs w:val="28"/>
          <w:lang w:val="en-US"/>
        </w:rPr>
        <w:t>t</w:t>
      </w:r>
      <w:r w:rsidRPr="004E62A4">
        <w:rPr>
          <w:rFonts w:ascii="Times New Roman" w:hAnsi="Times New Roman"/>
          <w:sz w:val="28"/>
          <w:szCs w:val="28"/>
          <w:lang w:val="en-US"/>
        </w:rPr>
        <w:t xml:space="preserve">ổng nguồn vốn ngân sách địa phương các cấp ủy thác từ 165 tỷ đồng đến 240 tỷ đồng. Trong đó: </w:t>
      </w:r>
      <w:r w:rsidRPr="004E62A4">
        <w:rPr>
          <w:rFonts w:ascii="Times New Roman" w:hAnsi="Times New Roman"/>
          <w:sz w:val="28"/>
          <w:szCs w:val="28"/>
          <w:lang w:val="nl-NL"/>
        </w:rPr>
        <w:t xml:space="preserve">Ngân sách tỉnh ủy thác </w:t>
      </w:r>
      <w:r w:rsidRPr="004E62A4">
        <w:rPr>
          <w:rFonts w:ascii="Times New Roman" w:hAnsi="Times New Roman"/>
          <w:sz w:val="28"/>
          <w:szCs w:val="28"/>
          <w:lang w:val="en-US"/>
        </w:rPr>
        <w:t xml:space="preserve">từ 125 tỷ đồng đến 200 tỷ đồng, tương ứng từ 25 tỷ đồng đến 40 tỷ đồng/năm; </w:t>
      </w:r>
      <w:r w:rsidRPr="004E62A4">
        <w:rPr>
          <w:rFonts w:ascii="Times New Roman" w:hAnsi="Times New Roman"/>
          <w:sz w:val="28"/>
          <w:szCs w:val="28"/>
          <w:lang w:val="nl-NL"/>
        </w:rPr>
        <w:t xml:space="preserve">ngân sách huyện ủy thác 40 tỷ đồng, tương ứng </w:t>
      </w:r>
      <w:r w:rsidR="003915A2">
        <w:rPr>
          <w:rFonts w:ascii="Times New Roman" w:hAnsi="Times New Roman"/>
          <w:sz w:val="28"/>
          <w:szCs w:val="28"/>
          <w:lang w:val="nl-NL"/>
        </w:rPr>
        <w:t>0</w:t>
      </w:r>
      <w:r w:rsidRPr="004E62A4">
        <w:rPr>
          <w:rFonts w:ascii="Times New Roman" w:hAnsi="Times New Roman"/>
          <w:sz w:val="28"/>
          <w:szCs w:val="28"/>
          <w:lang w:val="nl-NL"/>
        </w:rPr>
        <w:t>8 tỷ đồng/năm.</w:t>
      </w:r>
    </w:p>
    <w:p w:rsidR="00AA571B" w:rsidRPr="004E62A4" w:rsidRDefault="00AA571B" w:rsidP="00707AFE">
      <w:pPr>
        <w:pStyle w:val="ListParagraph"/>
        <w:spacing w:before="120" w:after="120" w:line="360" w:lineRule="exact"/>
        <w:ind w:left="0"/>
        <w:contextualSpacing w:val="0"/>
        <w:rPr>
          <w:rFonts w:ascii="Times New Roman" w:hAnsi="Times New Roman"/>
          <w:b/>
          <w:bCs/>
          <w:sz w:val="28"/>
          <w:szCs w:val="28"/>
          <w:lang w:val="en-US"/>
        </w:rPr>
      </w:pPr>
      <w:r w:rsidRPr="004E62A4">
        <w:rPr>
          <w:rFonts w:ascii="Times New Roman" w:hAnsi="Times New Roman"/>
          <w:b/>
          <w:bCs/>
          <w:sz w:val="28"/>
          <w:szCs w:val="28"/>
          <w:lang w:val="en-US"/>
        </w:rPr>
        <w:t>2. Kế hoạch thực hiện cho vay</w:t>
      </w:r>
    </w:p>
    <w:p w:rsidR="00AA571B" w:rsidRPr="004E62A4" w:rsidRDefault="00AA571B" w:rsidP="001718E9">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bCs/>
          <w:iCs/>
          <w:sz w:val="28"/>
          <w:szCs w:val="28"/>
          <w:lang w:val="en-US"/>
        </w:rPr>
        <w:t>a) Phạm vi thực hiện</w:t>
      </w:r>
      <w:r w:rsidRPr="004E62A4">
        <w:rPr>
          <w:rFonts w:ascii="Times New Roman" w:hAnsi="Times New Roman"/>
          <w:sz w:val="28"/>
          <w:szCs w:val="28"/>
          <w:lang w:val="en-US"/>
        </w:rPr>
        <w:t>: Thực hiện trên phạm vi toàn tỉnh Bắc Kạn.</w:t>
      </w:r>
    </w:p>
    <w:p w:rsidR="00AA571B" w:rsidRPr="004E62A4" w:rsidRDefault="00AA571B" w:rsidP="0088712B">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bCs/>
          <w:iCs/>
          <w:sz w:val="28"/>
          <w:szCs w:val="28"/>
          <w:lang w:val="en-US"/>
        </w:rPr>
        <w:t>b) Đối tượng thụ hưởng</w:t>
      </w:r>
      <w:r w:rsidRPr="004E62A4">
        <w:rPr>
          <w:rFonts w:ascii="Times New Roman" w:hAnsi="Times New Roman"/>
          <w:sz w:val="28"/>
          <w:szCs w:val="28"/>
          <w:lang w:val="en-US"/>
        </w:rPr>
        <w:t xml:space="preserve">: Người nghèo và các đối tượng chính sách khác theo Điều 2 Nghị định số 78/2002/NĐ-CP ngày 04/10/2002 của Chính phủ về tín dụng đối với người nghèo và các đối tượng chính sách khác. </w:t>
      </w:r>
      <w:r w:rsidRPr="004E62A4">
        <w:rPr>
          <w:rFonts w:ascii="Times New Roman" w:hAnsi="Times New Roman"/>
          <w:sz w:val="28"/>
          <w:szCs w:val="28"/>
          <w:lang w:val="nl-NL"/>
        </w:rPr>
        <w:t xml:space="preserve">Trong đó tập trung ưu tiên cho vay đối với các </w:t>
      </w:r>
      <w:r w:rsidR="00707AFE" w:rsidRPr="004E62A4">
        <w:rPr>
          <w:rFonts w:ascii="Times New Roman" w:hAnsi="Times New Roman"/>
          <w:sz w:val="28"/>
          <w:szCs w:val="28"/>
          <w:lang w:val="nl-NL"/>
        </w:rPr>
        <w:t>h</w:t>
      </w:r>
      <w:r w:rsidRPr="004E62A4">
        <w:rPr>
          <w:rFonts w:ascii="Times New Roman" w:hAnsi="Times New Roman"/>
          <w:sz w:val="28"/>
          <w:szCs w:val="28"/>
          <w:lang w:val="nl-NL"/>
        </w:rPr>
        <w:t>ợp tác xã, tổ hợp tác, cơ sở sản xuất kinh doanh và các đối tượng khác vay vốn để đầu tư phát triển du lịch, sản xuất các sản phẩm OCOP, trồng và sản xuất các sản phẩm từ cây dược liệu trên địa bàn tỉnh.</w:t>
      </w:r>
    </w:p>
    <w:p w:rsidR="00AA571B" w:rsidRPr="004E62A4" w:rsidRDefault="00AA571B" w:rsidP="00707AFE">
      <w:pPr>
        <w:pStyle w:val="ListParagraph"/>
        <w:spacing w:before="120" w:after="120" w:line="360" w:lineRule="exact"/>
        <w:ind w:left="0"/>
        <w:contextualSpacing w:val="0"/>
        <w:rPr>
          <w:rFonts w:ascii="Times New Roman" w:hAnsi="Times New Roman"/>
          <w:bCs/>
          <w:iCs/>
          <w:sz w:val="28"/>
          <w:szCs w:val="28"/>
          <w:lang w:val="en-US"/>
        </w:rPr>
      </w:pPr>
      <w:r w:rsidRPr="004E62A4">
        <w:rPr>
          <w:rFonts w:ascii="Times New Roman" w:hAnsi="Times New Roman"/>
          <w:bCs/>
          <w:iCs/>
          <w:sz w:val="28"/>
          <w:szCs w:val="28"/>
          <w:lang w:val="en-US"/>
        </w:rPr>
        <w:t>c) Mục đích sử dụng vốn, mức cho vay, thời hạn cho vay, quy trình, thủ tục cho vay và xử lý nợ bị rủi ro</w:t>
      </w:r>
    </w:p>
    <w:p w:rsidR="00AA571B" w:rsidRPr="004E62A4" w:rsidRDefault="00AA571B" w:rsidP="00707AFE">
      <w:pPr>
        <w:pStyle w:val="ListParagraph"/>
        <w:spacing w:before="120" w:after="120" w:line="36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 Đối với khoản vay từ nguồn vốn </w:t>
      </w:r>
      <w:r w:rsidR="003915A2">
        <w:rPr>
          <w:rFonts w:ascii="Times New Roman" w:hAnsi="Times New Roman"/>
          <w:sz w:val="28"/>
          <w:szCs w:val="28"/>
          <w:lang w:val="en-US"/>
        </w:rPr>
        <w:t>T</w:t>
      </w:r>
      <w:r w:rsidRPr="004E62A4">
        <w:rPr>
          <w:rFonts w:ascii="Times New Roman" w:hAnsi="Times New Roman"/>
          <w:sz w:val="28"/>
          <w:szCs w:val="28"/>
          <w:lang w:val="en-US"/>
        </w:rPr>
        <w:t xml:space="preserve">rung ương: Thực hiện theo quy định của Chính phủ và các văn bản hướng dẫn nghiệp vụ cho vay hiện hành của </w:t>
      </w:r>
      <w:r w:rsidR="0088712B">
        <w:rPr>
          <w:rFonts w:ascii="Times New Roman" w:hAnsi="Times New Roman"/>
          <w:sz w:val="28"/>
          <w:szCs w:val="28"/>
          <w:lang w:val="en-US"/>
        </w:rPr>
        <w:t>NHCSXH.</w:t>
      </w:r>
    </w:p>
    <w:p w:rsidR="00AA571B" w:rsidRPr="004E62A4" w:rsidRDefault="00AA571B" w:rsidP="0088712B">
      <w:pPr>
        <w:pStyle w:val="BodyText"/>
        <w:spacing w:before="120" w:line="380" w:lineRule="exact"/>
        <w:rPr>
          <w:rFonts w:ascii="Times New Roman" w:hAnsi="Times New Roman"/>
          <w:sz w:val="28"/>
          <w:szCs w:val="28"/>
          <w:lang w:val="nl-NL"/>
        </w:rPr>
      </w:pPr>
      <w:r w:rsidRPr="004E62A4">
        <w:rPr>
          <w:rFonts w:ascii="Times New Roman" w:hAnsi="Times New Roman"/>
          <w:sz w:val="28"/>
          <w:szCs w:val="28"/>
          <w:lang w:val="en-US"/>
        </w:rPr>
        <w:t xml:space="preserve">- Đối với khoản vay từ nguồn nhận ủy thác địa phương: Thực hiện theo quy chế quản lý và sử dụng nguồn vốn ngân sách địa phương ủy thác qua NHCSXH để cho vay đối với người nghèo và các đối tượng chính sách khác trên địa bàn tỉnh Bắc Kạn ban hành kèm </w:t>
      </w:r>
      <w:r w:rsidRPr="004E62A4">
        <w:rPr>
          <w:rFonts w:ascii="Times New Roman" w:hAnsi="Times New Roman"/>
          <w:sz w:val="28"/>
          <w:szCs w:val="28"/>
          <w:lang w:val="nl-NL"/>
        </w:rPr>
        <w:t xml:space="preserve">theo Quyết định số 27/2017/QĐ-UBND ngày 06/9/2017 của Ủy ban nhân dân tỉnh (trường hợp Quyết định số 27/2017/QĐ-UBND ngày 06/9/2017 của Ủy ban nhân dân tỉnh được sửa đổi, bổ sung, thay thế thì thực hiện theo văn bản sửa đổi, bổ sung, thay thế đó). Trong đó tập trung ưu tiên cho vay đối với các </w:t>
      </w:r>
      <w:r w:rsidR="0088712B">
        <w:rPr>
          <w:rFonts w:ascii="Times New Roman" w:hAnsi="Times New Roman"/>
          <w:sz w:val="28"/>
          <w:szCs w:val="28"/>
          <w:lang w:val="nl-NL"/>
        </w:rPr>
        <w:t>h</w:t>
      </w:r>
      <w:r w:rsidRPr="004E62A4">
        <w:rPr>
          <w:rFonts w:ascii="Times New Roman" w:hAnsi="Times New Roman"/>
          <w:sz w:val="28"/>
          <w:szCs w:val="28"/>
          <w:lang w:val="nl-NL"/>
        </w:rPr>
        <w:t>ợp tác xã, tổ hợp tác, cơ sở sản xuất kinh doanh và các đối tượng khác vay vốn để đầu tư phát triển du lịch, sản xuất các sản phẩm OCOP, trồng và sản xuất các sản phẩm từ cây dược liệu trên địa bàn tỉnh với mức cho vay đến 300 triệu đồng không phải thế chấp tài sản.</w:t>
      </w:r>
    </w:p>
    <w:p w:rsidR="00AA571B" w:rsidRPr="004E62A4" w:rsidRDefault="00AA571B" w:rsidP="001718E9">
      <w:pPr>
        <w:pStyle w:val="ListParagraph"/>
        <w:spacing w:before="120" w:after="120" w:line="380" w:lineRule="exact"/>
        <w:ind w:left="0"/>
        <w:contextualSpacing w:val="0"/>
        <w:rPr>
          <w:rFonts w:ascii="Times New Roman" w:hAnsi="Times New Roman"/>
          <w:b/>
          <w:sz w:val="28"/>
          <w:szCs w:val="28"/>
          <w:lang w:val="en-US"/>
        </w:rPr>
      </w:pPr>
      <w:r w:rsidRPr="004E62A4">
        <w:rPr>
          <w:rFonts w:ascii="Times New Roman" w:hAnsi="Times New Roman"/>
          <w:b/>
          <w:sz w:val="28"/>
          <w:szCs w:val="28"/>
        </w:rPr>
        <w:lastRenderedPageBreak/>
        <w:t>II</w:t>
      </w:r>
      <w:r w:rsidRPr="004E62A4">
        <w:rPr>
          <w:rFonts w:ascii="Times New Roman" w:hAnsi="Times New Roman"/>
          <w:b/>
          <w:sz w:val="28"/>
          <w:szCs w:val="28"/>
          <w:lang w:val="en-US"/>
        </w:rPr>
        <w:t>I</w:t>
      </w:r>
      <w:r w:rsidRPr="004E62A4">
        <w:rPr>
          <w:rFonts w:ascii="Times New Roman" w:hAnsi="Times New Roman"/>
          <w:b/>
          <w:sz w:val="28"/>
          <w:szCs w:val="28"/>
        </w:rPr>
        <w:t xml:space="preserve">. </w:t>
      </w:r>
      <w:r w:rsidRPr="004E62A4">
        <w:rPr>
          <w:rFonts w:ascii="Times New Roman" w:hAnsi="Times New Roman"/>
          <w:b/>
          <w:sz w:val="28"/>
          <w:szCs w:val="28"/>
          <w:lang w:val="en-US"/>
        </w:rPr>
        <w:t>GIẢI PHÁP THỰC HIỆN ĐỀ ÁN</w:t>
      </w:r>
    </w:p>
    <w:p w:rsidR="00AA571B" w:rsidRPr="004E62A4" w:rsidRDefault="00AA571B" w:rsidP="001718E9">
      <w:pPr>
        <w:pStyle w:val="ListParagraph"/>
        <w:spacing w:before="120" w:after="120" w:line="380" w:lineRule="exact"/>
        <w:ind w:left="0"/>
        <w:contextualSpacing w:val="0"/>
        <w:rPr>
          <w:rFonts w:ascii="Times New Roman" w:hAnsi="Times New Roman"/>
          <w:b/>
          <w:sz w:val="28"/>
          <w:szCs w:val="28"/>
        </w:rPr>
      </w:pPr>
      <w:r w:rsidRPr="004E62A4">
        <w:rPr>
          <w:rFonts w:ascii="Times New Roman" w:hAnsi="Times New Roman"/>
          <w:b/>
          <w:sz w:val="28"/>
          <w:szCs w:val="28"/>
        </w:rPr>
        <w:t>1. Tăng cường sự lãnh đạo của Đảng và chính quyền các cấp đối với tín dụng chính sách xã hội</w:t>
      </w:r>
    </w:p>
    <w:p w:rsidR="00AA571B" w:rsidRPr="004E62A4" w:rsidRDefault="00AA571B" w:rsidP="001718E9">
      <w:pPr>
        <w:spacing w:before="120" w:after="120" w:line="380" w:lineRule="exact"/>
        <w:ind w:firstLine="720"/>
        <w:rPr>
          <w:rFonts w:cs="Times New Roman"/>
          <w:szCs w:val="28"/>
        </w:rPr>
      </w:pPr>
      <w:r w:rsidRPr="004E62A4">
        <w:rPr>
          <w:rFonts w:cs="Times New Roman"/>
          <w:szCs w:val="28"/>
        </w:rPr>
        <w:t xml:space="preserve">Tiếp tục thực hiện tốt Chỉ thị số 40-CT/TW, Kết luận số 06-KL/TW của Ban Bí thư Trung ương Đảng và Quyết định số 1630/QĐ-TTg của Thủ tướng Chính phủ; Quyết định số 05/QĐ-TTg ngày 04/01/2023 của Thủ tướng Chính phủ về việc phê duyệt </w:t>
      </w:r>
      <w:r w:rsidR="0088712B">
        <w:rPr>
          <w:rFonts w:cs="Times New Roman"/>
          <w:szCs w:val="28"/>
        </w:rPr>
        <w:t>C</w:t>
      </w:r>
      <w:r w:rsidRPr="004E62A4">
        <w:rPr>
          <w:rFonts w:cs="Times New Roman"/>
          <w:szCs w:val="28"/>
        </w:rPr>
        <w:t>hiến lược phát triển Ngân hàng Chính sách xã hội đến năm 2030.</w:t>
      </w:r>
    </w:p>
    <w:p w:rsidR="00AA571B" w:rsidRPr="004E62A4" w:rsidRDefault="00AA571B" w:rsidP="001718E9">
      <w:pPr>
        <w:spacing w:before="120" w:after="120" w:line="380" w:lineRule="exact"/>
        <w:ind w:firstLine="720"/>
        <w:rPr>
          <w:rFonts w:cs="Times New Roman"/>
          <w:spacing w:val="-2"/>
          <w:szCs w:val="28"/>
        </w:rPr>
      </w:pPr>
      <w:r w:rsidRPr="004E62A4">
        <w:rPr>
          <w:rFonts w:cs="Times New Roman"/>
          <w:spacing w:val="-2"/>
          <w:szCs w:val="28"/>
        </w:rPr>
        <w:t xml:space="preserve">Tập trung triển khai thực hiện tốt Chỉ thị số 14-CT/TU ngày 16/10/2017 và Kết luận số 84-KL/TU ngày 18/10/2022 của Ban Thường vụ Tỉnh ủy khóa XII về tiếp tục thực hiện Chỉ thị số 14-CT/TU của Ban Thường vụ Tỉnh ủy khóa XI về tăng cường công tác lãnh đạo, chỉ đạo, tổ chức thực hiện tín dụng chính sách xã hội trên địa bàn tỉnh; </w:t>
      </w:r>
      <w:r w:rsidRPr="004E62A4">
        <w:rPr>
          <w:rFonts w:cs="Times New Roman"/>
          <w:spacing w:val="-2"/>
          <w:szCs w:val="28"/>
          <w:lang w:val="pt-BR"/>
        </w:rPr>
        <w:t xml:space="preserve">Quyết định số </w:t>
      </w:r>
      <w:r w:rsidRPr="004E62A4">
        <w:rPr>
          <w:rFonts w:cs="Times New Roman"/>
          <w:spacing w:val="-2"/>
          <w:szCs w:val="28"/>
          <w:lang w:eastAsia="vi-VN" w:bidi="vi-VN"/>
        </w:rPr>
        <w:t xml:space="preserve">1454/QĐ-UBND ngày 11/8/2023 </w:t>
      </w:r>
      <w:r w:rsidRPr="004E62A4">
        <w:rPr>
          <w:rFonts w:cs="Times New Roman"/>
          <w:spacing w:val="-2"/>
          <w:szCs w:val="28"/>
        </w:rPr>
        <w:t xml:space="preserve">của </w:t>
      </w:r>
      <w:r w:rsidR="008067E9" w:rsidRPr="004E62A4">
        <w:rPr>
          <w:rFonts w:cs="Times New Roman"/>
          <w:spacing w:val="-2"/>
          <w:szCs w:val="28"/>
        </w:rPr>
        <w:t>Ủy ban nhân dân</w:t>
      </w:r>
      <w:r w:rsidRPr="004E62A4">
        <w:rPr>
          <w:rFonts w:cs="Times New Roman"/>
          <w:spacing w:val="-2"/>
          <w:szCs w:val="28"/>
        </w:rPr>
        <w:t xml:space="preserve"> tỉnh </w:t>
      </w:r>
      <w:r w:rsidRPr="004E62A4">
        <w:rPr>
          <w:rFonts w:cs="Times New Roman"/>
          <w:bCs/>
          <w:spacing w:val="-2"/>
          <w:szCs w:val="28"/>
        </w:rPr>
        <w:t xml:space="preserve">về kế hoạch </w:t>
      </w:r>
      <w:r w:rsidRPr="004E62A4">
        <w:rPr>
          <w:rFonts w:cs="Times New Roman"/>
          <w:spacing w:val="-2"/>
          <w:szCs w:val="28"/>
        </w:rPr>
        <w:t>triển khai thực hiện Chiến lược phát triển NHCSXH đến năm 2030 trên địa bàn tỉnh theo Quyết định số 05/QĐ-TTg ngày 04/01/2023 của Thủ tướng Chính phủ. Đây là một trong những nhiệm vụ trọng tâm, xuyên suốt để thực hiện tốt mục tiêu quốc gia về giảm nghèo bền vững, thực hiện an sinh xã hội, phát triển vùng dân tộc thiểu số và miền núi và xây dựng nông thôn mới; tiếp tục ưu tiên bố trí nguồn vốn ngân sách ủy thác qua NHCSXH để cho vay đối với người nghèo và các đối tượng chính sách khác; hỗ trợ, tạo điều kiện về cơ sở vật chất và các điều kiện cần thiết khác cho NHCSXH hoạt động thuận lợi, triển khai thực hiện tốt tín dụng chính sách.</w:t>
      </w:r>
    </w:p>
    <w:p w:rsidR="00AA571B" w:rsidRPr="004E62A4" w:rsidRDefault="00AA571B" w:rsidP="008067E9">
      <w:pPr>
        <w:spacing w:before="120" w:after="120" w:line="400" w:lineRule="exact"/>
        <w:ind w:firstLine="720"/>
        <w:rPr>
          <w:rFonts w:cs="Times New Roman"/>
          <w:szCs w:val="28"/>
        </w:rPr>
      </w:pPr>
      <w:r w:rsidRPr="004E62A4">
        <w:rPr>
          <w:rFonts w:cs="Times New Roman"/>
          <w:szCs w:val="28"/>
        </w:rPr>
        <w:t>Chủ động xây dựng chương trình, dự án, gắn kết giữa đầu tư các mô hình kinh tế với nguồn vốn tín dụng chính sách xã hội; đẩy mạnh hoạt động khuyến nông, khuyến lâm, khuyến ngư, chuyển giao công nghệ, tiêu thụ sản phẩm để nâng cao hiệu quả tín dụng chính sách xã hội; thường xuyên điều tra, rà soát, thống kê xác nhận hộ nghèo và các đối tượng chính sách khác để tạo điều kiện cho các đối tượng được vay vốn kịp thời.</w:t>
      </w:r>
    </w:p>
    <w:p w:rsidR="00AA571B" w:rsidRPr="004E62A4" w:rsidRDefault="00AA571B" w:rsidP="008067E9">
      <w:pPr>
        <w:spacing w:before="120" w:after="120" w:line="400" w:lineRule="exact"/>
        <w:ind w:firstLine="720"/>
        <w:rPr>
          <w:rFonts w:cs="Times New Roman"/>
          <w:spacing w:val="-4"/>
          <w:szCs w:val="28"/>
        </w:rPr>
      </w:pPr>
      <w:r w:rsidRPr="004E62A4">
        <w:rPr>
          <w:rFonts w:cs="Times New Roman"/>
          <w:spacing w:val="-4"/>
          <w:szCs w:val="28"/>
        </w:rPr>
        <w:t>Rà soát, nghiên cứu sửa đổi bổ sung các chính sách do địa phương ban hành gắn với nguồn vốn tín dụng chính sách xã hội để bổ sung nguồn vốn ủy thác cho vay.</w:t>
      </w:r>
    </w:p>
    <w:p w:rsidR="00AA571B" w:rsidRPr="004E62A4" w:rsidRDefault="00AA571B" w:rsidP="008067E9">
      <w:pPr>
        <w:pStyle w:val="ListParagraph"/>
        <w:spacing w:before="120" w:after="120" w:line="400" w:lineRule="exact"/>
        <w:ind w:left="0"/>
        <w:contextualSpacing w:val="0"/>
        <w:rPr>
          <w:rFonts w:ascii="Times New Roman" w:hAnsi="Times New Roman"/>
          <w:b/>
          <w:sz w:val="28"/>
          <w:szCs w:val="28"/>
        </w:rPr>
      </w:pPr>
      <w:r w:rsidRPr="004E62A4">
        <w:rPr>
          <w:rFonts w:ascii="Times New Roman" w:hAnsi="Times New Roman"/>
          <w:b/>
          <w:sz w:val="28"/>
          <w:szCs w:val="28"/>
        </w:rPr>
        <w:t>2. Tập trung huy động, đa dạng hóa nguồn vốn</w:t>
      </w:r>
    </w:p>
    <w:p w:rsidR="00AA571B" w:rsidRPr="004E62A4" w:rsidRDefault="00AA571B" w:rsidP="008067E9">
      <w:pPr>
        <w:spacing w:before="120" w:after="120" w:line="400" w:lineRule="exact"/>
        <w:ind w:firstLine="720"/>
        <w:rPr>
          <w:rFonts w:cs="Times New Roman"/>
          <w:szCs w:val="28"/>
        </w:rPr>
      </w:pPr>
      <w:r w:rsidRPr="004E62A4">
        <w:rPr>
          <w:rFonts w:cs="Times New Roman"/>
          <w:szCs w:val="28"/>
        </w:rPr>
        <w:t>T</w:t>
      </w:r>
      <w:r w:rsidRPr="004E62A4">
        <w:rPr>
          <w:rFonts w:eastAsia="Calibri" w:cs="Times New Roman"/>
          <w:szCs w:val="28"/>
        </w:rPr>
        <w:t xml:space="preserve">iếp tục xác định nguồn vốn cân đối từ </w:t>
      </w:r>
      <w:r w:rsidR="008067E9" w:rsidRPr="004E62A4">
        <w:rPr>
          <w:rFonts w:eastAsia="Calibri" w:cs="Times New Roman"/>
          <w:szCs w:val="28"/>
        </w:rPr>
        <w:t>NHCSXH</w:t>
      </w:r>
      <w:r w:rsidRPr="004E62A4">
        <w:rPr>
          <w:rFonts w:eastAsia="Calibri" w:cs="Times New Roman"/>
          <w:szCs w:val="28"/>
        </w:rPr>
        <w:t xml:space="preserve"> Việt Nam là chủ yếu, giữ vai trò chủ đạo, chi phối nguồn lực cho vay đối với người nghèo và các đối tượng chính sách khác trên địa bàn tỉnh Bắc Kạn. Chi nhánh </w:t>
      </w:r>
      <w:r w:rsidR="0069173F" w:rsidRPr="004E62A4">
        <w:rPr>
          <w:rFonts w:eastAsia="Calibri" w:cs="Times New Roman"/>
          <w:szCs w:val="28"/>
        </w:rPr>
        <w:t>NHCSXH</w:t>
      </w:r>
      <w:r w:rsidRPr="004E62A4">
        <w:rPr>
          <w:rFonts w:eastAsia="Calibri" w:cs="Times New Roman"/>
          <w:szCs w:val="28"/>
        </w:rPr>
        <w:t xml:space="preserve"> tỉnh </w:t>
      </w:r>
      <w:r w:rsidRPr="004E62A4">
        <w:rPr>
          <w:rFonts w:cs="Times New Roman"/>
          <w:szCs w:val="28"/>
        </w:rPr>
        <w:t xml:space="preserve">chủ động báo cáo, tham mưu trình </w:t>
      </w:r>
      <w:r w:rsidR="008067E9" w:rsidRPr="004E62A4">
        <w:rPr>
          <w:rFonts w:eastAsia="Calibri" w:cs="Times New Roman"/>
          <w:szCs w:val="28"/>
        </w:rPr>
        <w:t>NHCSXH</w:t>
      </w:r>
      <w:r w:rsidRPr="004E62A4">
        <w:rPr>
          <w:rFonts w:eastAsia="Calibri" w:cs="Times New Roman"/>
          <w:szCs w:val="28"/>
        </w:rPr>
        <w:t xml:space="preserve"> Việt Nam </w:t>
      </w:r>
      <w:r w:rsidRPr="004E62A4">
        <w:rPr>
          <w:rFonts w:cs="Times New Roman"/>
          <w:szCs w:val="28"/>
        </w:rPr>
        <w:t>cân đối cấp nguồn vốn đảm bảo đáp ứng cơ bản nhu cầu vốn trên địa bàn.</w:t>
      </w:r>
    </w:p>
    <w:p w:rsidR="00AA571B" w:rsidRPr="004E62A4" w:rsidRDefault="00AA571B" w:rsidP="001718E9">
      <w:pPr>
        <w:spacing w:before="120" w:after="120" w:line="380" w:lineRule="exact"/>
        <w:ind w:firstLine="720"/>
        <w:rPr>
          <w:rFonts w:cs="Times New Roman"/>
          <w:b/>
          <w:bCs/>
          <w:szCs w:val="28"/>
        </w:rPr>
      </w:pPr>
      <w:r w:rsidRPr="004E62A4">
        <w:rPr>
          <w:rFonts w:eastAsia="Calibri" w:cs="Times New Roman"/>
          <w:szCs w:val="28"/>
        </w:rPr>
        <w:lastRenderedPageBreak/>
        <w:t xml:space="preserve">Tập trung cải thiện cơ cấu </w:t>
      </w:r>
      <w:r w:rsidRPr="004E62A4">
        <w:rPr>
          <w:rFonts w:cs="Times New Roman"/>
          <w:szCs w:val="28"/>
        </w:rPr>
        <w:t xml:space="preserve">nguồn vốn theo hướng tăng dần tỷ trọng các loại nguồn vốn huy động tại địa phương, cụ thể: Tăng cường nguồn vốn từ ngân sách địa phương; tập trung các nguồn vốn tín dụng chính sách có nguồn gốc từ ngân sách nhà nước, nguồn vốn có tính chất từ thiện và các nguồn vốn hợp pháp khác bổ sung vào nguồn vốn </w:t>
      </w:r>
      <w:r w:rsidR="0088712B">
        <w:rPr>
          <w:rFonts w:cs="Times New Roman"/>
          <w:szCs w:val="28"/>
        </w:rPr>
        <w:t>NHCSXH</w:t>
      </w:r>
      <w:r w:rsidRPr="004E62A4">
        <w:rPr>
          <w:rFonts w:cs="Times New Roman"/>
          <w:szCs w:val="28"/>
        </w:rPr>
        <w:t>; tổ chức các cuộc vận động vì người nghèo đến các tổ chức xã hội, doanh nghiệp và các cá nhân để huy động bổ sung nguồn vốn, khuyến khích các tổ chức tài chính, các tập đoàn kinh tế… đóng góp vào nguồn vốn tín dụng chính sách xã hội để cho vay các đối tượng chính sách trên địa bàn.</w:t>
      </w:r>
    </w:p>
    <w:p w:rsidR="00AA571B" w:rsidRPr="004E62A4" w:rsidRDefault="00AA571B" w:rsidP="001718E9">
      <w:pPr>
        <w:pStyle w:val="ListParagraph"/>
        <w:spacing w:before="120" w:after="120" w:line="38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3. Triển khai thực hiện tốt các chương trình tín dụng chính sách xã hội</w:t>
      </w:r>
    </w:p>
    <w:p w:rsidR="00AA571B" w:rsidRPr="004E62A4" w:rsidRDefault="00AA571B" w:rsidP="001718E9">
      <w:pPr>
        <w:spacing w:before="120" w:after="120" w:line="380" w:lineRule="exact"/>
        <w:ind w:firstLine="720"/>
        <w:rPr>
          <w:rFonts w:cs="Times New Roman"/>
          <w:szCs w:val="28"/>
        </w:rPr>
      </w:pPr>
      <w:r w:rsidRPr="004E62A4">
        <w:rPr>
          <w:rFonts w:cs="Times New Roman"/>
          <w:szCs w:val="28"/>
        </w:rPr>
        <w:t>Chi nhánh NHCSXH phối hợp chặt chẽ với các sở, ban</w:t>
      </w:r>
      <w:r w:rsidR="00334EDA" w:rsidRPr="004E62A4">
        <w:rPr>
          <w:rFonts w:cs="Times New Roman"/>
          <w:szCs w:val="28"/>
        </w:rPr>
        <w:t>,</w:t>
      </w:r>
      <w:r w:rsidRPr="004E62A4">
        <w:rPr>
          <w:rFonts w:cs="Times New Roman"/>
          <w:szCs w:val="28"/>
        </w:rPr>
        <w:t xml:space="preserve"> ngành, </w:t>
      </w:r>
      <w:r w:rsidR="00334EDA" w:rsidRPr="004E62A4">
        <w:rPr>
          <w:rFonts w:cs="Times New Roman"/>
          <w:szCs w:val="28"/>
        </w:rPr>
        <w:t>Ủy ban nhân dân</w:t>
      </w:r>
      <w:r w:rsidRPr="004E62A4">
        <w:rPr>
          <w:rFonts w:cs="Times New Roman"/>
          <w:szCs w:val="28"/>
        </w:rPr>
        <w:t xml:space="preserve"> huyện, thành phố, các tổ chức chính trị - xã hội nhận ủy thác thực hiện hiệu quả các chương trình tín dụng chính sách.</w:t>
      </w:r>
    </w:p>
    <w:p w:rsidR="00AA571B" w:rsidRPr="004E62A4" w:rsidRDefault="00AA571B" w:rsidP="001718E9">
      <w:pPr>
        <w:spacing w:before="120" w:after="120" w:line="380" w:lineRule="exact"/>
        <w:ind w:firstLine="720"/>
        <w:rPr>
          <w:rFonts w:cs="Times New Roman"/>
          <w:szCs w:val="28"/>
        </w:rPr>
      </w:pPr>
      <w:r w:rsidRPr="004E62A4">
        <w:rPr>
          <w:rFonts w:cs="Times New Roman"/>
          <w:szCs w:val="28"/>
        </w:rPr>
        <w:t xml:space="preserve">Tham mưu cho </w:t>
      </w:r>
      <w:r w:rsidR="00334EDA" w:rsidRPr="004E62A4">
        <w:rPr>
          <w:rFonts w:cs="Times New Roman"/>
          <w:szCs w:val="28"/>
        </w:rPr>
        <w:t>Ủy ban nhân dân</w:t>
      </w:r>
      <w:r w:rsidRPr="004E62A4">
        <w:rPr>
          <w:rFonts w:cs="Times New Roman"/>
          <w:szCs w:val="28"/>
        </w:rPr>
        <w:t xml:space="preserve"> cùng cấp chỉ đạo các đơn vị liên quan rà soát bổ sung đối tượng thụ hưởng các chương trình tín dụng chính sách đảm bảo nguồn vốn tín dụng chính sách đến với người vay kịp thời, hiệu quả.</w:t>
      </w:r>
    </w:p>
    <w:p w:rsidR="00AA571B" w:rsidRPr="004E62A4" w:rsidRDefault="00AA571B" w:rsidP="001718E9">
      <w:pPr>
        <w:spacing w:before="120" w:after="120" w:line="380" w:lineRule="exact"/>
        <w:ind w:firstLine="720"/>
        <w:rPr>
          <w:rFonts w:cs="Times New Roman"/>
          <w:szCs w:val="28"/>
        </w:rPr>
      </w:pPr>
      <w:r w:rsidRPr="004E62A4">
        <w:rPr>
          <w:rFonts w:cs="Times New Roman"/>
          <w:szCs w:val="28"/>
        </w:rPr>
        <w:t>Các tổ chức chính trị xã hội nhận ủy thác chủ trì, phối hợp với chính quyền địa phương triển khai việc tổ chức bình xét cho vay đảm bảo đúng đối tượng, dân chủ, công khai, minh bạch và phối hợp với NHCSXH để hoàn thiện hồ sơ, giải ngân kịp thời, đúng quy định.</w:t>
      </w:r>
    </w:p>
    <w:p w:rsidR="00AA571B" w:rsidRPr="004E62A4" w:rsidRDefault="00AA571B" w:rsidP="001718E9">
      <w:pPr>
        <w:spacing w:before="120" w:after="120" w:line="380" w:lineRule="exact"/>
        <w:ind w:firstLine="720"/>
        <w:rPr>
          <w:rFonts w:cs="Times New Roman"/>
          <w:szCs w:val="28"/>
        </w:rPr>
      </w:pPr>
      <w:r w:rsidRPr="004E62A4">
        <w:rPr>
          <w:rFonts w:cs="Times New Roman"/>
          <w:szCs w:val="28"/>
        </w:rPr>
        <w:t>Tăng cường công tác tập huấn, chuyển giao công nghệ, khoa học kỹ thuật, lồng ghép việc sử dụng vốn tín dụng chính sách với các mô hình sản xuất kinh doanh đảm bảo hiệu quả...</w:t>
      </w:r>
    </w:p>
    <w:p w:rsidR="00AA571B" w:rsidRPr="004E62A4" w:rsidRDefault="00AA571B" w:rsidP="001718E9">
      <w:pPr>
        <w:spacing w:before="120" w:after="120" w:line="380" w:lineRule="exact"/>
        <w:ind w:firstLine="720"/>
        <w:rPr>
          <w:rFonts w:cs="Times New Roman"/>
          <w:szCs w:val="28"/>
        </w:rPr>
      </w:pPr>
      <w:r w:rsidRPr="004E62A4">
        <w:rPr>
          <w:rFonts w:cs="Times New Roman"/>
          <w:szCs w:val="28"/>
        </w:rPr>
        <w:t>Thực hiện nghiêm túc quy trình bình xét cho vay, đảm bảo đúng đối tượng; đồng thời có sự phối hợp giữa NHCSXH với các cơ quan chức năng về việc hướng dẫn cách thức làm ăn, chuyển giao khoa học - kỹ thuật cho người nghèo và các đối tượng chính sách khác, giúp người vay sử dụng vốn vay đúng mục đích, có hiệu quả.</w:t>
      </w:r>
    </w:p>
    <w:p w:rsidR="00AA571B" w:rsidRPr="004E62A4" w:rsidRDefault="00AA571B" w:rsidP="00334EDA">
      <w:pPr>
        <w:spacing w:before="120" w:after="120" w:line="360" w:lineRule="exact"/>
        <w:ind w:firstLine="720"/>
        <w:rPr>
          <w:rFonts w:cs="Times New Roman"/>
          <w:szCs w:val="28"/>
        </w:rPr>
      </w:pPr>
      <w:r w:rsidRPr="004E62A4">
        <w:rPr>
          <w:rFonts w:cs="Times New Roman"/>
          <w:szCs w:val="28"/>
        </w:rPr>
        <w:t>Kiểm soát tốt chất lượng cho vay, nâng cao tỷ lệ thu nợ gốc đến hạn để tận dụng tối đa nguồn vốn cho vay quay vòng, đáp ứng một phần nhu cầu vay vốn của người nghèo và các đối tượng chính sách trên địa bàn.</w:t>
      </w:r>
    </w:p>
    <w:p w:rsidR="00AA571B" w:rsidRPr="004E62A4" w:rsidRDefault="00AA571B" w:rsidP="00334EDA">
      <w:pPr>
        <w:spacing w:before="120" w:after="120" w:line="360" w:lineRule="exact"/>
        <w:ind w:firstLine="720"/>
        <w:rPr>
          <w:rFonts w:cs="Times New Roman"/>
          <w:szCs w:val="28"/>
        </w:rPr>
      </w:pPr>
      <w:r w:rsidRPr="004E62A4">
        <w:rPr>
          <w:rFonts w:cs="Times New Roman"/>
          <w:szCs w:val="28"/>
        </w:rPr>
        <w:t xml:space="preserve">Thực hiện nghiêm túc việc kiểm tra, giám sát, kiểm tra sử dụng vốn vay trên tất cả các kênh: </w:t>
      </w:r>
      <w:r w:rsidR="00DF7FF6">
        <w:rPr>
          <w:rFonts w:cs="Times New Roman"/>
          <w:szCs w:val="28"/>
        </w:rPr>
        <w:t>K</w:t>
      </w:r>
      <w:r w:rsidRPr="004E62A4">
        <w:rPr>
          <w:rFonts w:cs="Times New Roman"/>
          <w:szCs w:val="28"/>
        </w:rPr>
        <w:t>iểm tra, giám sát của Ban đại diện Hội đồng quản trị NHCSXH, các tổ chức chính trị - xã hội nhận ủy thác, kiểm tra nội bộ của NHCSXH; đồng thời tham mưu cho các cơ quan H</w:t>
      </w:r>
      <w:r w:rsidR="00334EDA" w:rsidRPr="004E62A4">
        <w:rPr>
          <w:rFonts w:cs="Times New Roman"/>
          <w:szCs w:val="28"/>
        </w:rPr>
        <w:t>ội đồng nhân dân</w:t>
      </w:r>
      <w:r w:rsidRPr="004E62A4">
        <w:rPr>
          <w:rFonts w:cs="Times New Roman"/>
          <w:szCs w:val="28"/>
        </w:rPr>
        <w:t xml:space="preserve">, </w:t>
      </w:r>
      <w:r w:rsidR="00334EDA" w:rsidRPr="004E62A4">
        <w:rPr>
          <w:rFonts w:cs="Times New Roman"/>
          <w:szCs w:val="28"/>
        </w:rPr>
        <w:t>Ủy ban nhân dân</w:t>
      </w:r>
      <w:r w:rsidRPr="004E62A4">
        <w:rPr>
          <w:rFonts w:cs="Times New Roman"/>
          <w:szCs w:val="28"/>
        </w:rPr>
        <w:t>, Ủ</w:t>
      </w:r>
      <w:r w:rsidR="00334EDA" w:rsidRPr="004E62A4">
        <w:rPr>
          <w:rFonts w:cs="Times New Roman"/>
          <w:szCs w:val="28"/>
        </w:rPr>
        <w:t xml:space="preserve">y ban Mặt trận Tổ quốc </w:t>
      </w:r>
      <w:r w:rsidRPr="004E62A4">
        <w:rPr>
          <w:rFonts w:cs="Times New Roman"/>
          <w:szCs w:val="28"/>
        </w:rPr>
        <w:t>Việt Nam thực hiện kiểm tra, giám sát việc quản lý và sử dụng vốn vay trên địa bàn.</w:t>
      </w:r>
    </w:p>
    <w:p w:rsidR="00AA571B" w:rsidRPr="004E62A4" w:rsidRDefault="00AA571B" w:rsidP="00A4218A">
      <w:pPr>
        <w:pStyle w:val="NormalWeb"/>
        <w:spacing w:before="120" w:beforeAutospacing="0" w:after="120" w:afterAutospacing="0" w:line="400" w:lineRule="exact"/>
        <w:ind w:firstLine="720"/>
        <w:jc w:val="both"/>
        <w:rPr>
          <w:sz w:val="28"/>
          <w:szCs w:val="28"/>
        </w:rPr>
      </w:pPr>
      <w:r w:rsidRPr="004E62A4">
        <w:rPr>
          <w:sz w:val="28"/>
          <w:szCs w:val="28"/>
        </w:rPr>
        <w:lastRenderedPageBreak/>
        <w:t>Tăng cường công tác kiểm tra, giám sát của Ban đại diện Hội đồng quản trị các cấp, phát huy vai trò của kiểm tra kiểm soát nội bộ đối với hoạt động của NHCSXH; đổi mới phương pháp và kỹ năng kiểm tra, kiểm soát phù hợp với hoạt động tín dụng chính sách, gắn hiệu quả hoạt động kiểm tra, giám sát với việc nâng cao khả năng cảnh báo sớm đối với những rủi ro tiềm ẩn trong thực hiện tín dụng chính sách trên địa bàn.</w:t>
      </w:r>
    </w:p>
    <w:p w:rsidR="00AA571B" w:rsidRPr="004E62A4" w:rsidRDefault="00AA571B" w:rsidP="00A4218A">
      <w:pPr>
        <w:pStyle w:val="NormalWeb"/>
        <w:spacing w:before="120" w:beforeAutospacing="0" w:after="120" w:afterAutospacing="0" w:line="400" w:lineRule="exact"/>
        <w:ind w:firstLine="720"/>
        <w:jc w:val="both"/>
        <w:rPr>
          <w:sz w:val="28"/>
          <w:szCs w:val="28"/>
        </w:rPr>
      </w:pPr>
      <w:r w:rsidRPr="004E62A4">
        <w:rPr>
          <w:sz w:val="28"/>
          <w:szCs w:val="28"/>
        </w:rPr>
        <w:t xml:space="preserve">Phát huy vai trò giám sát của </w:t>
      </w:r>
      <w:r w:rsidRPr="004E62A4">
        <w:rPr>
          <w:sz w:val="28"/>
          <w:szCs w:val="28"/>
          <w:lang w:val="vi-VN"/>
        </w:rPr>
        <w:t xml:space="preserve">Mặt trận Tổ quốc </w:t>
      </w:r>
      <w:r w:rsidRPr="004E62A4">
        <w:rPr>
          <w:sz w:val="28"/>
          <w:szCs w:val="28"/>
        </w:rPr>
        <w:t xml:space="preserve">Việt Nam </w:t>
      </w:r>
      <w:r w:rsidRPr="004E62A4">
        <w:rPr>
          <w:sz w:val="28"/>
          <w:szCs w:val="28"/>
          <w:lang w:val="vi-VN"/>
        </w:rPr>
        <w:t>và</w:t>
      </w:r>
      <w:r w:rsidRPr="004E62A4">
        <w:rPr>
          <w:sz w:val="28"/>
          <w:szCs w:val="28"/>
        </w:rPr>
        <w:t xml:space="preserve"> các tổ chức chính trị - xã hội </w:t>
      </w:r>
      <w:r w:rsidRPr="004E62A4">
        <w:rPr>
          <w:sz w:val="28"/>
          <w:szCs w:val="28"/>
          <w:lang w:val="vi-VN"/>
        </w:rPr>
        <w:t xml:space="preserve">trong thực hiện </w:t>
      </w:r>
      <w:r w:rsidRPr="004E62A4">
        <w:rPr>
          <w:sz w:val="28"/>
          <w:szCs w:val="28"/>
        </w:rPr>
        <w:t>tín dụng chính sách</w:t>
      </w:r>
      <w:r w:rsidRPr="004E62A4">
        <w:rPr>
          <w:sz w:val="28"/>
          <w:szCs w:val="28"/>
          <w:lang w:val="vi-VN"/>
        </w:rPr>
        <w:t xml:space="preserve">; vai trò chủ thể của người dân trong giám sát cộng đồng; các tổ chức </w:t>
      </w:r>
      <w:r w:rsidRPr="004E62A4">
        <w:rPr>
          <w:sz w:val="28"/>
          <w:szCs w:val="28"/>
        </w:rPr>
        <w:t xml:space="preserve">chính trị - xã hội </w:t>
      </w:r>
      <w:r w:rsidRPr="004E62A4">
        <w:rPr>
          <w:sz w:val="28"/>
          <w:szCs w:val="28"/>
          <w:lang w:val="vi-VN"/>
        </w:rPr>
        <w:t>nhận ủy thác</w:t>
      </w:r>
      <w:r w:rsidRPr="004E62A4">
        <w:rPr>
          <w:sz w:val="28"/>
          <w:szCs w:val="28"/>
        </w:rPr>
        <w:t xml:space="preserve"> tăng cường kiểm tra, giám sát tổ chức hội, đoàn thể cấp dưới; nâng cao chất lượng kiểm tra việc sử dụng vốn vay và giám sát hoạt động của </w:t>
      </w:r>
      <w:r w:rsidR="00746E36">
        <w:rPr>
          <w:sz w:val="28"/>
          <w:szCs w:val="28"/>
        </w:rPr>
        <w:t>t</w:t>
      </w:r>
      <w:r w:rsidRPr="004E62A4">
        <w:rPr>
          <w:sz w:val="28"/>
          <w:szCs w:val="28"/>
        </w:rPr>
        <w:t>ổ tiết kiệm và vay vốn.</w:t>
      </w:r>
    </w:p>
    <w:p w:rsidR="00AA571B" w:rsidRPr="004E62A4" w:rsidRDefault="00AA571B" w:rsidP="00A4218A">
      <w:pPr>
        <w:pStyle w:val="ListParagraph"/>
        <w:spacing w:before="120" w:after="120" w:line="40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4. Thực hiện công tác truyền thông và tổ chức sơ kết, tổng kết</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a) Đẩy mạnh công tác truyền thông</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Các cấp, các ngành, các tổ chức chính trị - xã hội phải thường xuyên thông tin, tuyên truyền để nâng cao nhận thức cho người dân về hoạt động tín dụng chính sách. Tiếp tục tuyên truyền, phổ biến về chủ trương chính sách của Đảng, Nhà nước về chính sách tín dụng ưu đãi cũng như hiệu quả từ nguồn vốn của các chương trình tín dụng chính sách, các mô hình làm ăn điển hình, phổ biến sâu rộng đến các tầng lớp </w:t>
      </w:r>
      <w:r w:rsidR="00746E36">
        <w:rPr>
          <w:rFonts w:ascii="Times New Roman" w:hAnsi="Times New Roman"/>
          <w:sz w:val="28"/>
          <w:szCs w:val="28"/>
          <w:lang w:val="en-US"/>
        </w:rPr>
        <w:t>N</w:t>
      </w:r>
      <w:r w:rsidRPr="004E62A4">
        <w:rPr>
          <w:rFonts w:ascii="Times New Roman" w:hAnsi="Times New Roman"/>
          <w:sz w:val="28"/>
          <w:szCs w:val="28"/>
          <w:lang w:val="en-US"/>
        </w:rPr>
        <w:t>hân dân. Động viên, khích lệ phát huy tinh thần chủ động, trách nhiệm, tạo tâm lý tự tin, ý chí thoát nghèo để người nghèo, các đối tượng chính sách khác mạnh dạn tiếp cận nguồn vốn tín dụng ưu đãi, nâng cao ý thức trách nhiệm trong sử dụng vốn, hoàn trả vốn vay.</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b</w:t>
      </w:r>
      <w:r w:rsidR="003476DA" w:rsidRPr="004E62A4">
        <w:rPr>
          <w:rFonts w:ascii="Times New Roman" w:hAnsi="Times New Roman"/>
          <w:sz w:val="28"/>
          <w:szCs w:val="28"/>
          <w:lang w:val="en-US"/>
        </w:rPr>
        <w:t>)</w:t>
      </w:r>
      <w:r w:rsidRPr="004E62A4">
        <w:rPr>
          <w:rFonts w:ascii="Times New Roman" w:hAnsi="Times New Roman"/>
          <w:sz w:val="28"/>
          <w:szCs w:val="28"/>
          <w:lang w:val="en-US"/>
        </w:rPr>
        <w:t xml:space="preserve"> Tổ chức sơ kết, tổng kết</w:t>
      </w:r>
    </w:p>
    <w:p w:rsidR="00AA571B" w:rsidRPr="004E62A4" w:rsidRDefault="00AA571B" w:rsidP="00A4218A">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Tổ chức sơ kết, tổng kết đánh giá kết quả thực hiện mục tiêu, nhiệm vụ thực hiện trên địa bàn để phát huy kết quả đạt được, các nhân tố tích cực và hạn chế tồn tại, khắc phục khó khăn, vướng mắc, gắn với công tác thi đua khen thưởng nhằm động viên, khuyến khích các tổ chức, cá nhân làm tốt trong việc thực hiện tín dụng chính sách xã hội.</w:t>
      </w:r>
    </w:p>
    <w:p w:rsidR="00AA571B" w:rsidRPr="004E62A4" w:rsidRDefault="00AA571B" w:rsidP="00957118">
      <w:pPr>
        <w:jc w:val="center"/>
        <w:rPr>
          <w:rFonts w:cs="Times New Roman"/>
          <w:b/>
          <w:szCs w:val="28"/>
        </w:rPr>
      </w:pPr>
      <w:r w:rsidRPr="004E62A4">
        <w:rPr>
          <w:rFonts w:cs="Times New Roman"/>
          <w:b/>
          <w:szCs w:val="28"/>
        </w:rPr>
        <w:t>Phần III</w:t>
      </w:r>
    </w:p>
    <w:p w:rsidR="00AA571B" w:rsidRPr="004E62A4" w:rsidRDefault="00AA571B" w:rsidP="00957118">
      <w:pPr>
        <w:jc w:val="center"/>
        <w:rPr>
          <w:rFonts w:cs="Times New Roman"/>
          <w:b/>
          <w:szCs w:val="28"/>
        </w:rPr>
      </w:pPr>
      <w:r w:rsidRPr="004E62A4">
        <w:rPr>
          <w:rFonts w:cs="Times New Roman"/>
          <w:b/>
          <w:szCs w:val="28"/>
        </w:rPr>
        <w:t>TỔ CHỨC THỰC HIỆN</w:t>
      </w:r>
    </w:p>
    <w:p w:rsidR="00AA571B" w:rsidRPr="004E62A4" w:rsidRDefault="00AA571B" w:rsidP="00957118">
      <w:pPr>
        <w:pStyle w:val="ListParagraph"/>
        <w:spacing w:before="120" w:after="120" w:line="38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I. LỘ TRÌNH THỰC HIỆN ĐỀ ÁN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1. Hằng năm, tổ chức sơ kết thực hiện các mục tiêu, nhiệm vụ của Đề án.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2. Cuối năm 2030 tổ chức thực hiện tổng kết Đề án.</w:t>
      </w:r>
    </w:p>
    <w:p w:rsidR="00AA571B" w:rsidRPr="004E62A4" w:rsidRDefault="00AA571B" w:rsidP="00A4218A">
      <w:pPr>
        <w:pStyle w:val="ListParagraph"/>
        <w:spacing w:before="120" w:after="120" w:line="40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lastRenderedPageBreak/>
        <w:t>II. PHÂN CÔNG TRÁCH NHIỆM</w:t>
      </w:r>
    </w:p>
    <w:p w:rsidR="00AA571B" w:rsidRPr="004E62A4" w:rsidRDefault="00AA571B" w:rsidP="00A4218A">
      <w:pPr>
        <w:pStyle w:val="ListParagraph"/>
        <w:spacing w:before="120" w:after="120" w:line="40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1. Sở Tài chính</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pt-BR"/>
        </w:rPr>
      </w:pPr>
      <w:r w:rsidRPr="004E62A4">
        <w:rPr>
          <w:rFonts w:ascii="Times New Roman" w:hAnsi="Times New Roman"/>
          <w:sz w:val="28"/>
          <w:szCs w:val="28"/>
          <w:lang w:val="en-US"/>
        </w:rPr>
        <w:t xml:space="preserve">- Hằng năm căn cứ vào khả năng ngân sách của tỉnh, chủ trì phối hợp với các đơn vị có liên quan tham mưu cho </w:t>
      </w:r>
      <w:r w:rsidR="00A4218A" w:rsidRPr="004E62A4">
        <w:rPr>
          <w:rFonts w:ascii="Times New Roman" w:hAnsi="Times New Roman"/>
          <w:sz w:val="28"/>
          <w:szCs w:val="28"/>
          <w:lang w:val="en-US"/>
        </w:rPr>
        <w:t>Ủy ban nhân dân</w:t>
      </w:r>
      <w:r w:rsidRPr="004E62A4">
        <w:rPr>
          <w:rFonts w:ascii="Times New Roman" w:hAnsi="Times New Roman"/>
          <w:sz w:val="28"/>
          <w:szCs w:val="28"/>
          <w:lang w:val="en-US"/>
        </w:rPr>
        <w:t xml:space="preserve"> tỉnh ưu tiên cân đối, bố trí nguồn ngân sách địa phương </w:t>
      </w:r>
      <w:r w:rsidRPr="004E62A4">
        <w:rPr>
          <w:rFonts w:ascii="Times New Roman" w:hAnsi="Times New Roman"/>
          <w:sz w:val="28"/>
          <w:szCs w:val="28"/>
        </w:rPr>
        <w:t xml:space="preserve">(kinh phí thường xuyên) </w:t>
      </w:r>
      <w:r w:rsidRPr="004E62A4">
        <w:rPr>
          <w:rFonts w:ascii="Times New Roman" w:hAnsi="Times New Roman"/>
          <w:sz w:val="28"/>
          <w:szCs w:val="28"/>
          <w:lang w:val="pt-BR"/>
        </w:rPr>
        <w:t xml:space="preserve">trình Hội đồng nhân dân tỉnh quyết định việc bố trí vốn ngân sách địa phương, </w:t>
      </w:r>
      <w:r w:rsidRPr="004E62A4">
        <w:rPr>
          <w:rFonts w:ascii="Times New Roman" w:hAnsi="Times New Roman"/>
          <w:sz w:val="28"/>
          <w:szCs w:val="28"/>
          <w:lang w:val="en-US"/>
        </w:rPr>
        <w:t xml:space="preserve">ủy thác cho NHCSXH để cho vay người nghèo và các đối tượng chính sách khác đảm bảo mục tiêu Đề án. </w:t>
      </w:r>
    </w:p>
    <w:p w:rsidR="00AA571B" w:rsidRPr="004E62A4" w:rsidRDefault="00AA571B" w:rsidP="00A4218A">
      <w:pPr>
        <w:pStyle w:val="BodyText"/>
        <w:spacing w:before="120" w:line="400" w:lineRule="exact"/>
        <w:rPr>
          <w:rFonts w:ascii="Times New Roman" w:hAnsi="Times New Roman"/>
          <w:sz w:val="28"/>
          <w:szCs w:val="28"/>
          <w:lang w:val="nl-NL"/>
        </w:rPr>
      </w:pPr>
      <w:r w:rsidRPr="004E62A4">
        <w:rPr>
          <w:rFonts w:ascii="Times New Roman" w:hAnsi="Times New Roman"/>
          <w:sz w:val="28"/>
          <w:szCs w:val="28"/>
          <w:lang w:val="en-US"/>
        </w:rPr>
        <w:t xml:space="preserve">- Phối hợp cùng Chi nhánh NHCSXH tỉnh tham mưu cho UBND tỉnh sửa đổi, bổ sung </w:t>
      </w:r>
      <w:r w:rsidRPr="004E62A4">
        <w:rPr>
          <w:rFonts w:ascii="Times New Roman" w:hAnsi="Times New Roman"/>
          <w:sz w:val="28"/>
          <w:szCs w:val="28"/>
          <w:lang w:val="nl-NL"/>
        </w:rPr>
        <w:t xml:space="preserve">Quyết định số 27/2017/QĐ-UBND ngày 06/9/2017 của Ủy ban nhân dân tỉnh Bắc Kạn </w:t>
      </w:r>
      <w:r w:rsidRPr="004E62A4">
        <w:rPr>
          <w:rFonts w:ascii="Times New Roman" w:hAnsi="Times New Roman"/>
          <w:sz w:val="28"/>
          <w:szCs w:val="28"/>
          <w:lang w:val="en-US"/>
        </w:rPr>
        <w:t>quy định về m</w:t>
      </w:r>
      <w:r w:rsidRPr="004E62A4">
        <w:rPr>
          <w:rFonts w:ascii="Times New Roman" w:hAnsi="Times New Roman"/>
          <w:sz w:val="28"/>
          <w:szCs w:val="28"/>
          <w:lang w:val="nl-NL"/>
        </w:rPr>
        <w:t>ục đích sử dụng vốn vay, mức cho vay, thời hạn cho vay, lãi suất cho vay, quy trình thủ tục cho vay, đảm bảo tiền vay (nếu có) đối với các hợp tác xã, tổ hợp tác, cơ sở sản xuất kinh doanh và các đối tượng khác vay vốn để đầu tư phát triển du lịch và sản xuất các sản phẩm OCOP, trồng và sản xuất các sản phẩm từ cây dược liệu trên địa bàn tỉnh với mức cho vay đến 300 triệu đồng không phải thế chấp tài sản.</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Kiểm tra, giám sát việc sử dụng vốn tại NHCSXH theo quy chế quản lý và sử dụng nguồn vốn ngân sách địa phương.</w:t>
      </w:r>
    </w:p>
    <w:p w:rsidR="00AA571B" w:rsidRPr="004E62A4" w:rsidRDefault="00AA571B" w:rsidP="00A4218A">
      <w:pPr>
        <w:pStyle w:val="ListParagraph"/>
        <w:spacing w:before="120" w:after="120" w:line="40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2. Sở Kế hoạch và Đầu tư</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 </w:t>
      </w:r>
      <w:r w:rsidRPr="004E62A4">
        <w:rPr>
          <w:rFonts w:ascii="Times New Roman" w:hAnsi="Times New Roman"/>
          <w:sz w:val="28"/>
          <w:szCs w:val="28"/>
        </w:rPr>
        <w:t>Chủ trì phối hợp với các sở, ngành liên quan</w:t>
      </w:r>
      <w:r w:rsidRPr="004E62A4">
        <w:rPr>
          <w:rFonts w:ascii="Times New Roman" w:hAnsi="Times New Roman"/>
          <w:sz w:val="28"/>
          <w:szCs w:val="28"/>
          <w:lang w:val="en-US"/>
        </w:rPr>
        <w:t xml:space="preserve"> tham mưu cho </w:t>
      </w:r>
      <w:r w:rsidR="00A4218A" w:rsidRPr="004E62A4">
        <w:rPr>
          <w:rFonts w:ascii="Times New Roman" w:hAnsi="Times New Roman"/>
          <w:sz w:val="28"/>
          <w:szCs w:val="28"/>
          <w:lang w:val="en-US"/>
        </w:rPr>
        <w:t>Ủy ban nhân dân</w:t>
      </w:r>
      <w:r w:rsidRPr="004E62A4">
        <w:rPr>
          <w:rFonts w:ascii="Times New Roman" w:hAnsi="Times New Roman"/>
          <w:sz w:val="28"/>
          <w:szCs w:val="28"/>
          <w:lang w:val="en-US"/>
        </w:rPr>
        <w:t xml:space="preserve"> tỉnh bố trí kế hoạch vốn đầu tư công trung hạn giai đoạn 2021</w:t>
      </w:r>
      <w:r w:rsidR="00746E36">
        <w:rPr>
          <w:rFonts w:ascii="Times New Roman" w:hAnsi="Times New Roman"/>
          <w:sz w:val="28"/>
          <w:szCs w:val="28"/>
          <w:lang w:val="en-US"/>
        </w:rPr>
        <w:t xml:space="preserve"> </w:t>
      </w:r>
      <w:r w:rsidRPr="004E62A4">
        <w:rPr>
          <w:rFonts w:ascii="Times New Roman" w:hAnsi="Times New Roman"/>
          <w:sz w:val="28"/>
          <w:szCs w:val="28"/>
          <w:lang w:val="en-US"/>
        </w:rPr>
        <w:t>-</w:t>
      </w:r>
      <w:r w:rsidR="00746E36">
        <w:rPr>
          <w:rFonts w:ascii="Times New Roman" w:hAnsi="Times New Roman"/>
          <w:sz w:val="28"/>
          <w:szCs w:val="28"/>
          <w:lang w:val="en-US"/>
        </w:rPr>
        <w:t xml:space="preserve"> </w:t>
      </w:r>
      <w:r w:rsidRPr="004E62A4">
        <w:rPr>
          <w:rFonts w:ascii="Times New Roman" w:hAnsi="Times New Roman"/>
          <w:sz w:val="28"/>
          <w:szCs w:val="28"/>
          <w:lang w:val="en-US"/>
        </w:rPr>
        <w:t>2025 và giai đoạn 2026</w:t>
      </w:r>
      <w:r w:rsidR="00A4218A" w:rsidRPr="004E62A4">
        <w:rPr>
          <w:rFonts w:ascii="Times New Roman" w:hAnsi="Times New Roman"/>
          <w:sz w:val="28"/>
          <w:szCs w:val="28"/>
          <w:lang w:val="en-US"/>
        </w:rPr>
        <w:t xml:space="preserve"> </w:t>
      </w:r>
      <w:r w:rsidRPr="004E62A4">
        <w:rPr>
          <w:rFonts w:ascii="Times New Roman" w:hAnsi="Times New Roman"/>
          <w:sz w:val="28"/>
          <w:szCs w:val="28"/>
          <w:lang w:val="en-US"/>
        </w:rPr>
        <w:t>-</w:t>
      </w:r>
      <w:r w:rsidR="00A4218A" w:rsidRPr="004E62A4">
        <w:rPr>
          <w:rFonts w:ascii="Times New Roman" w:hAnsi="Times New Roman"/>
          <w:sz w:val="28"/>
          <w:szCs w:val="28"/>
          <w:lang w:val="en-US"/>
        </w:rPr>
        <w:t xml:space="preserve"> </w:t>
      </w:r>
      <w:r w:rsidRPr="004E62A4">
        <w:rPr>
          <w:rFonts w:ascii="Times New Roman" w:hAnsi="Times New Roman"/>
          <w:sz w:val="28"/>
          <w:szCs w:val="28"/>
          <w:lang w:val="en-US"/>
        </w:rPr>
        <w:t>2030, ủy thác cho NHCSXH để thực hiện Đề án.</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shd w:val="clear" w:color="auto" w:fill="FFFFFF"/>
          <w:lang w:val="en-US"/>
        </w:rPr>
      </w:pPr>
      <w:r w:rsidRPr="004E62A4">
        <w:rPr>
          <w:rFonts w:ascii="Times New Roman" w:hAnsi="Times New Roman"/>
          <w:sz w:val="28"/>
          <w:szCs w:val="28"/>
          <w:shd w:val="clear" w:color="auto" w:fill="FFFFFF"/>
        </w:rPr>
        <w:t>- H</w:t>
      </w:r>
      <w:r w:rsidR="00A4218A" w:rsidRPr="004E62A4">
        <w:rPr>
          <w:rFonts w:ascii="Times New Roman" w:hAnsi="Times New Roman"/>
          <w:sz w:val="28"/>
          <w:szCs w:val="28"/>
          <w:shd w:val="clear" w:color="auto" w:fill="FFFFFF"/>
          <w:lang w:val="en-US"/>
        </w:rPr>
        <w:t>ằ</w:t>
      </w:r>
      <w:r w:rsidRPr="004E62A4">
        <w:rPr>
          <w:rFonts w:ascii="Times New Roman" w:hAnsi="Times New Roman"/>
          <w:sz w:val="28"/>
          <w:szCs w:val="28"/>
          <w:shd w:val="clear" w:color="auto" w:fill="FFFFFF"/>
        </w:rPr>
        <w:t xml:space="preserve">ng năm, căn cứ kế hoạch đầu tư công trung hạn </w:t>
      </w:r>
      <w:r w:rsidRPr="004E62A4">
        <w:rPr>
          <w:rFonts w:ascii="Times New Roman" w:hAnsi="Times New Roman"/>
          <w:sz w:val="28"/>
          <w:szCs w:val="28"/>
          <w:shd w:val="clear" w:color="auto" w:fill="FFFFFF"/>
          <w:lang w:val="en-US"/>
        </w:rPr>
        <w:t>giai đoạn 2021</w:t>
      </w:r>
      <w:r w:rsidR="00A4218A" w:rsidRPr="004E62A4">
        <w:rPr>
          <w:rFonts w:ascii="Times New Roman" w:hAnsi="Times New Roman"/>
          <w:sz w:val="28"/>
          <w:szCs w:val="28"/>
          <w:shd w:val="clear" w:color="auto" w:fill="FFFFFF"/>
          <w:lang w:val="en-US"/>
        </w:rPr>
        <w:t xml:space="preserve"> </w:t>
      </w:r>
      <w:r w:rsidRPr="004E62A4">
        <w:rPr>
          <w:rFonts w:ascii="Times New Roman" w:hAnsi="Times New Roman"/>
          <w:sz w:val="28"/>
          <w:szCs w:val="28"/>
          <w:shd w:val="clear" w:color="auto" w:fill="FFFFFF"/>
          <w:lang w:val="en-US"/>
        </w:rPr>
        <w:t>-</w:t>
      </w:r>
      <w:r w:rsidR="00A4218A" w:rsidRPr="004E62A4">
        <w:rPr>
          <w:rFonts w:ascii="Times New Roman" w:hAnsi="Times New Roman"/>
          <w:sz w:val="28"/>
          <w:szCs w:val="28"/>
          <w:shd w:val="clear" w:color="auto" w:fill="FFFFFF"/>
          <w:lang w:val="en-US"/>
        </w:rPr>
        <w:t xml:space="preserve"> </w:t>
      </w:r>
      <w:r w:rsidRPr="004E62A4">
        <w:rPr>
          <w:rFonts w:ascii="Times New Roman" w:hAnsi="Times New Roman"/>
          <w:sz w:val="28"/>
          <w:szCs w:val="28"/>
          <w:shd w:val="clear" w:color="auto" w:fill="FFFFFF"/>
          <w:lang w:val="en-US"/>
        </w:rPr>
        <w:t>2025, giai đoạn 2026</w:t>
      </w:r>
      <w:r w:rsidR="00A4218A" w:rsidRPr="004E62A4">
        <w:rPr>
          <w:rFonts w:ascii="Times New Roman" w:hAnsi="Times New Roman"/>
          <w:sz w:val="28"/>
          <w:szCs w:val="28"/>
          <w:shd w:val="clear" w:color="auto" w:fill="FFFFFF"/>
          <w:lang w:val="en-US"/>
        </w:rPr>
        <w:t xml:space="preserve"> </w:t>
      </w:r>
      <w:r w:rsidRPr="004E62A4">
        <w:rPr>
          <w:rFonts w:ascii="Times New Roman" w:hAnsi="Times New Roman"/>
          <w:sz w:val="28"/>
          <w:szCs w:val="28"/>
          <w:shd w:val="clear" w:color="auto" w:fill="FFFFFF"/>
          <w:lang w:val="en-US"/>
        </w:rPr>
        <w:t>-</w:t>
      </w:r>
      <w:r w:rsidR="00A4218A" w:rsidRPr="004E62A4">
        <w:rPr>
          <w:rFonts w:ascii="Times New Roman" w:hAnsi="Times New Roman"/>
          <w:sz w:val="28"/>
          <w:szCs w:val="28"/>
          <w:shd w:val="clear" w:color="auto" w:fill="FFFFFF"/>
          <w:lang w:val="en-US"/>
        </w:rPr>
        <w:t xml:space="preserve"> </w:t>
      </w:r>
      <w:r w:rsidRPr="004E62A4">
        <w:rPr>
          <w:rFonts w:ascii="Times New Roman" w:hAnsi="Times New Roman"/>
          <w:sz w:val="28"/>
          <w:szCs w:val="28"/>
          <w:shd w:val="clear" w:color="auto" w:fill="FFFFFF"/>
          <w:lang w:val="en-US"/>
        </w:rPr>
        <w:t xml:space="preserve">2030 </w:t>
      </w:r>
      <w:r w:rsidRPr="004E62A4">
        <w:rPr>
          <w:rFonts w:ascii="Times New Roman" w:hAnsi="Times New Roman"/>
          <w:sz w:val="28"/>
          <w:szCs w:val="28"/>
          <w:shd w:val="clear" w:color="auto" w:fill="FFFFFF"/>
        </w:rPr>
        <w:t xml:space="preserve">và nhu cầu của địa phương, chủ trì phối hợp với các đơn vị có liên quan tham mưu </w:t>
      </w:r>
      <w:r w:rsidRPr="004E62A4">
        <w:rPr>
          <w:rFonts w:ascii="Times New Roman" w:hAnsi="Times New Roman"/>
          <w:sz w:val="28"/>
          <w:szCs w:val="28"/>
          <w:shd w:val="clear" w:color="auto" w:fill="FFFFFF"/>
          <w:lang w:val="en-US"/>
        </w:rPr>
        <w:t xml:space="preserve">cho </w:t>
      </w:r>
      <w:r w:rsidR="00A4218A" w:rsidRPr="004E62A4">
        <w:rPr>
          <w:rFonts w:ascii="Times New Roman" w:hAnsi="Times New Roman"/>
          <w:sz w:val="28"/>
          <w:szCs w:val="28"/>
          <w:shd w:val="clear" w:color="auto" w:fill="FFFFFF"/>
          <w:lang w:val="en-US"/>
        </w:rPr>
        <w:t>Ủy ban nhân dân</w:t>
      </w:r>
      <w:r w:rsidRPr="004E62A4">
        <w:rPr>
          <w:rFonts w:ascii="Times New Roman" w:hAnsi="Times New Roman"/>
          <w:sz w:val="28"/>
          <w:szCs w:val="28"/>
          <w:shd w:val="clear" w:color="auto" w:fill="FFFFFF"/>
        </w:rPr>
        <w:t xml:space="preserve"> tỉnh bố trí kế hoạch vốn đầu tư công và các nguồn vốn đầu tư phát triển khác hằng năm</w:t>
      </w:r>
      <w:r w:rsidRPr="004E62A4">
        <w:rPr>
          <w:rFonts w:ascii="Times New Roman" w:hAnsi="Times New Roman"/>
          <w:sz w:val="28"/>
          <w:szCs w:val="28"/>
          <w:shd w:val="clear" w:color="auto" w:fill="FFFFFF"/>
          <w:lang w:val="en-US"/>
        </w:rPr>
        <w:t xml:space="preserve"> </w:t>
      </w:r>
      <w:r w:rsidRPr="004E62A4">
        <w:rPr>
          <w:rFonts w:ascii="Times New Roman" w:hAnsi="Times New Roman"/>
          <w:sz w:val="28"/>
          <w:szCs w:val="28"/>
          <w:lang w:val="pt-BR"/>
        </w:rPr>
        <w:t>trình Hội đồng nhân dân tỉnh quyết định,</w:t>
      </w:r>
      <w:r w:rsidRPr="004E62A4">
        <w:rPr>
          <w:rFonts w:ascii="Times New Roman" w:hAnsi="Times New Roman"/>
          <w:sz w:val="28"/>
          <w:szCs w:val="28"/>
          <w:shd w:val="clear" w:color="auto" w:fill="FFFFFF"/>
        </w:rPr>
        <w:t xml:space="preserve"> ủy thác </w:t>
      </w:r>
      <w:r w:rsidRPr="004E62A4">
        <w:rPr>
          <w:rFonts w:ascii="Times New Roman" w:hAnsi="Times New Roman"/>
          <w:sz w:val="28"/>
          <w:szCs w:val="28"/>
          <w:shd w:val="clear" w:color="auto" w:fill="FFFFFF"/>
          <w:lang w:val="en-US"/>
        </w:rPr>
        <w:t xml:space="preserve">cho </w:t>
      </w:r>
      <w:r w:rsidRPr="004E62A4">
        <w:rPr>
          <w:rFonts w:ascii="Times New Roman" w:hAnsi="Times New Roman"/>
          <w:sz w:val="28"/>
          <w:szCs w:val="28"/>
          <w:shd w:val="clear" w:color="auto" w:fill="FFFFFF"/>
        </w:rPr>
        <w:t>NHCSXH để thực hiện Đề án</w:t>
      </w:r>
      <w:r w:rsidRPr="004E62A4">
        <w:rPr>
          <w:rFonts w:ascii="Times New Roman" w:hAnsi="Times New Roman"/>
          <w:sz w:val="28"/>
          <w:szCs w:val="28"/>
          <w:shd w:val="clear" w:color="auto" w:fill="FFFFFF"/>
          <w:lang w:val="en-US"/>
        </w:rPr>
        <w:t>.</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Kiểm tra, giám sát việc sử dụng vốn tại NHCSXH theo quy chế quản lý và sử dụng nguồn vốn ngân sách địa phương.</w:t>
      </w:r>
    </w:p>
    <w:p w:rsidR="00AA571B" w:rsidRPr="004E62A4" w:rsidRDefault="00AA571B" w:rsidP="00A4218A">
      <w:pPr>
        <w:pStyle w:val="ListParagraph"/>
        <w:spacing w:before="120" w:after="120" w:line="40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3. Sở Lao động - Thương binh và Xã hội</w:t>
      </w:r>
    </w:p>
    <w:p w:rsidR="00AA571B" w:rsidRPr="004E62A4" w:rsidRDefault="00AA571B" w:rsidP="00A4218A">
      <w:pPr>
        <w:pStyle w:val="ListParagraph"/>
        <w:spacing w:before="120" w:after="120" w:line="40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Tham mưu chỉ đạo công tác rà soát hộ nghèo, hộ cận nghèo hằng năm; phối hợp với NHCSXH trong việc xác định đối tượng, nhu cầu vay vốn giải quyết việc làm hằng năm. </w:t>
      </w:r>
    </w:p>
    <w:p w:rsidR="00AA571B" w:rsidRPr="004E62A4" w:rsidRDefault="00AA571B" w:rsidP="00957118">
      <w:pPr>
        <w:pStyle w:val="ListParagraph"/>
        <w:spacing w:before="120" w:after="120" w:line="38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lastRenderedPageBreak/>
        <w:t>4. Sở Nông nghiệp và Phát triển nông thôn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Phối hợp lồng ghép có hiệu quả hoạt động khuyến nông, khuyến lâm; phổ biến, nâng cao kiến thức về sản xuất nông nghiệp; khuyến khích người vay tham gia các mô hình liên kết sản xuất gắn với tiêu thụ sản phẩm; hỗ trợ các mô hình, chương trình, dự án về phát triển nông nghiệp nông thôn, dự án phát triển cây dược liệu, chương trình mỗi xã một sản phẩm… với hoạt động cho vay vốn của NHCSXH nhằm nâng cao hiệu quả đầu tư tín dụng chính sách xã hội.</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nl-NL"/>
        </w:rPr>
      </w:pPr>
      <w:r w:rsidRPr="004E62A4">
        <w:rPr>
          <w:rFonts w:ascii="Times New Roman" w:hAnsi="Times New Roman"/>
          <w:sz w:val="28"/>
          <w:szCs w:val="28"/>
          <w:lang w:val="en-US"/>
        </w:rPr>
        <w:t xml:space="preserve">- Hằng năm, tổng hợp danh sách các doanh nghiệp, hợp tác xã, </w:t>
      </w:r>
      <w:r w:rsidRPr="004E62A4">
        <w:rPr>
          <w:rFonts w:ascii="Times New Roman" w:hAnsi="Times New Roman"/>
          <w:sz w:val="28"/>
          <w:szCs w:val="28"/>
          <w:lang w:val="nl-NL"/>
        </w:rPr>
        <w:t>tổ hợp tác, cơ sở sản xuất kinh doanh có nhu cầu vay vốn để đầu tư phát triển du lịch, sản xuất các sản phẩm OCOP, trồng và sản xuất các sản phẩm từ cây dược liệu trên địa bàn tỉnh</w:t>
      </w:r>
      <w:r w:rsidRPr="004E62A4">
        <w:rPr>
          <w:rFonts w:ascii="Times New Roman" w:hAnsi="Times New Roman"/>
          <w:sz w:val="28"/>
          <w:szCs w:val="28"/>
          <w:lang w:val="en-US"/>
        </w:rPr>
        <w:t xml:space="preserve"> trình Ủy ban nhân dân tỉnh phê duyệt để làm cơ sở NHCSXH giải ngân cho vay.</w:t>
      </w:r>
      <w:r w:rsidRPr="004E62A4">
        <w:rPr>
          <w:rFonts w:ascii="Times New Roman" w:hAnsi="Times New Roman"/>
          <w:sz w:val="28"/>
          <w:szCs w:val="28"/>
          <w:lang w:val="nl-NL"/>
        </w:rPr>
        <w:t xml:space="preserve"> </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nl-NL"/>
        </w:rPr>
      </w:pPr>
      <w:r w:rsidRPr="004E62A4">
        <w:rPr>
          <w:rFonts w:ascii="Times New Roman" w:hAnsi="Times New Roman"/>
          <w:sz w:val="28"/>
          <w:szCs w:val="28"/>
          <w:lang w:val="nl-NL"/>
        </w:rPr>
        <w:t>- Tổng hợp danh sách hộ nghèo, hộ cận nghèo tham gia phát triển sản xuất theo chuỗi giá trị trình Ủy ban nhân dân tỉnh phê duyệt đối với các dự án do tỉnh quản lý để làm cơ sở NHCSXH giải ngân cho vay.</w:t>
      </w:r>
    </w:p>
    <w:p w:rsidR="00AA571B" w:rsidRPr="004E62A4" w:rsidRDefault="00AA571B" w:rsidP="00A4218A">
      <w:pPr>
        <w:pStyle w:val="ListParagraph"/>
        <w:spacing w:before="120" w:after="120" w:line="36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5. Ban Dân tộc tỉnh</w:t>
      </w:r>
    </w:p>
    <w:p w:rsidR="00AA571B" w:rsidRPr="004E62A4" w:rsidRDefault="00AA571B" w:rsidP="00A4218A">
      <w:pPr>
        <w:pStyle w:val="ListParagraph"/>
        <w:spacing w:before="120" w:after="120" w:line="36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Phối hợp với NHCSXH</w:t>
      </w:r>
      <w:r w:rsidRPr="004E62A4">
        <w:rPr>
          <w:rFonts w:ascii="Times New Roman" w:hAnsi="Times New Roman"/>
          <w:bCs/>
          <w:sz w:val="28"/>
          <w:szCs w:val="28"/>
          <w:lang w:val="en-US"/>
        </w:rPr>
        <w:t xml:space="preserve"> và</w:t>
      </w:r>
      <w:r w:rsidRPr="004E62A4">
        <w:rPr>
          <w:rFonts w:ascii="Times New Roman" w:hAnsi="Times New Roman"/>
          <w:b/>
          <w:sz w:val="28"/>
          <w:szCs w:val="28"/>
          <w:lang w:val="en-US"/>
        </w:rPr>
        <w:t xml:space="preserve"> </w:t>
      </w:r>
      <w:r w:rsidRPr="004E62A4">
        <w:rPr>
          <w:rFonts w:ascii="Times New Roman" w:hAnsi="Times New Roman"/>
          <w:sz w:val="28"/>
          <w:szCs w:val="28"/>
          <w:lang w:val="en-US"/>
        </w:rPr>
        <w:t xml:space="preserve">các đơn vị liên quan xác định đối tượng, địa bàn thụ hưởng các chương trình tín dụng chính sách phát triển kinh tế - xã hội vùng </w:t>
      </w:r>
      <w:r w:rsidR="00746E36">
        <w:rPr>
          <w:rFonts w:ascii="Times New Roman" w:hAnsi="Times New Roman"/>
          <w:sz w:val="28"/>
          <w:szCs w:val="28"/>
          <w:lang w:val="en-US"/>
        </w:rPr>
        <w:t>ĐB DTTS&amp;MN</w:t>
      </w:r>
      <w:bookmarkStart w:id="0" w:name="_GoBack"/>
      <w:bookmarkEnd w:id="0"/>
      <w:r w:rsidRPr="004E62A4">
        <w:rPr>
          <w:rFonts w:ascii="Times New Roman" w:hAnsi="Times New Roman"/>
          <w:sz w:val="28"/>
          <w:szCs w:val="28"/>
          <w:lang w:val="en-US"/>
        </w:rPr>
        <w:t>.</w:t>
      </w:r>
    </w:p>
    <w:p w:rsidR="00AA571B" w:rsidRPr="004E62A4" w:rsidRDefault="00AA571B" w:rsidP="00A4218A">
      <w:pPr>
        <w:pStyle w:val="ListParagraph"/>
        <w:spacing w:before="120" w:after="120" w:line="36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6. Chi nhánh Ngân hàng Nhà nước tỉnh Bắc Kạn</w:t>
      </w:r>
    </w:p>
    <w:p w:rsidR="00AA571B" w:rsidRPr="004E62A4" w:rsidRDefault="00AA571B" w:rsidP="00A4218A">
      <w:pPr>
        <w:pStyle w:val="ListParagraph"/>
        <w:spacing w:before="120" w:after="120" w:line="36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Thực hiện chức năng quản lý nhà nước theo thẩm quyền và quy định của pháp luật, tăng cường công tác giám sát, thanh tra đối với hoạt động của NHCSXH trên địa bàn.</w:t>
      </w:r>
    </w:p>
    <w:p w:rsidR="00AA571B" w:rsidRPr="004E62A4" w:rsidRDefault="00AA571B" w:rsidP="00A4218A">
      <w:pPr>
        <w:pStyle w:val="ListParagraph"/>
        <w:spacing w:before="120" w:after="120" w:line="36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7. Chi nhánh Ngân hàng Chính sách xã hội tỉnh Bắc Kạn</w:t>
      </w:r>
    </w:p>
    <w:p w:rsidR="00AA571B" w:rsidRPr="004E62A4" w:rsidRDefault="00AA571B" w:rsidP="00A4218A">
      <w:pPr>
        <w:pStyle w:val="ListParagraph"/>
        <w:spacing w:before="120" w:after="120" w:line="360" w:lineRule="exact"/>
        <w:ind w:left="0"/>
        <w:contextualSpacing w:val="0"/>
        <w:rPr>
          <w:rFonts w:ascii="Times New Roman" w:hAnsi="Times New Roman"/>
          <w:sz w:val="28"/>
          <w:szCs w:val="28"/>
          <w:lang w:val="nl-NL"/>
        </w:rPr>
      </w:pPr>
      <w:r w:rsidRPr="004E62A4">
        <w:rPr>
          <w:rFonts w:ascii="Times New Roman" w:hAnsi="Times New Roman"/>
          <w:sz w:val="28"/>
          <w:szCs w:val="28"/>
          <w:lang w:val="en-US"/>
        </w:rPr>
        <w:t xml:space="preserve">- Tiếp nhận, quản lý và sử dụng nguồn vốn ngân sách địa phương ủy thác đảm bảo đúng quy định của pháp luật và Quy chế quản lý và sử dụng nguồn vốn ngân sách địa phương ban hành kèm theo </w:t>
      </w:r>
      <w:r w:rsidRPr="004E62A4">
        <w:rPr>
          <w:rFonts w:ascii="Times New Roman" w:hAnsi="Times New Roman"/>
          <w:sz w:val="28"/>
          <w:szCs w:val="28"/>
          <w:lang w:val="nl-NL"/>
        </w:rPr>
        <w:t>Quyết định số 27/2017/QĐ-UBND ngày 06/9/2017 của Ủy ban nhân dân tỉnh Bắc Kạn.</w:t>
      </w:r>
    </w:p>
    <w:p w:rsidR="00AA571B" w:rsidRPr="004E62A4" w:rsidRDefault="00AA571B" w:rsidP="00A4218A">
      <w:pPr>
        <w:pStyle w:val="ListParagraph"/>
        <w:spacing w:before="120" w:after="120" w:line="360" w:lineRule="exact"/>
        <w:ind w:left="0"/>
        <w:contextualSpacing w:val="0"/>
        <w:rPr>
          <w:rFonts w:ascii="Times New Roman" w:hAnsi="Times New Roman"/>
          <w:sz w:val="28"/>
          <w:szCs w:val="28"/>
          <w:lang w:val="nl-NL"/>
        </w:rPr>
      </w:pPr>
      <w:r w:rsidRPr="004E62A4">
        <w:rPr>
          <w:rFonts w:ascii="Times New Roman" w:hAnsi="Times New Roman"/>
          <w:sz w:val="28"/>
          <w:szCs w:val="28"/>
          <w:lang w:val="nl-NL"/>
        </w:rPr>
        <w:t xml:space="preserve">- </w:t>
      </w:r>
      <w:r w:rsidRPr="004E62A4">
        <w:rPr>
          <w:rFonts w:ascii="Times New Roman" w:hAnsi="Times New Roman"/>
          <w:sz w:val="28"/>
          <w:szCs w:val="28"/>
          <w:lang w:val="en-US"/>
        </w:rPr>
        <w:t>Phối hợp với Sở</w:t>
      </w:r>
      <w:r w:rsidR="00A4218A" w:rsidRPr="004E62A4">
        <w:rPr>
          <w:rFonts w:ascii="Times New Roman" w:hAnsi="Times New Roman"/>
          <w:sz w:val="28"/>
          <w:szCs w:val="28"/>
          <w:lang w:val="en-US"/>
        </w:rPr>
        <w:t xml:space="preserve"> Tài chính tham mưu cho Ủy ban nhân dân</w:t>
      </w:r>
      <w:r w:rsidRPr="004E62A4">
        <w:rPr>
          <w:rFonts w:ascii="Times New Roman" w:hAnsi="Times New Roman"/>
          <w:sz w:val="28"/>
          <w:szCs w:val="28"/>
          <w:lang w:val="en-US"/>
        </w:rPr>
        <w:t xml:space="preserve"> tỉnh sửa đổi, bổ sung </w:t>
      </w:r>
      <w:r w:rsidRPr="004E62A4">
        <w:rPr>
          <w:rFonts w:ascii="Times New Roman" w:hAnsi="Times New Roman"/>
          <w:sz w:val="28"/>
          <w:szCs w:val="28"/>
          <w:lang w:val="nl-NL"/>
        </w:rPr>
        <w:t xml:space="preserve">Quyết định số 27/2017/QĐ-UBND ngày 06/9/2017 của Ủy ban nhân dân tỉnh </w:t>
      </w:r>
      <w:r w:rsidRPr="004E62A4">
        <w:rPr>
          <w:rFonts w:ascii="Times New Roman" w:hAnsi="Times New Roman"/>
          <w:sz w:val="28"/>
          <w:szCs w:val="28"/>
          <w:lang w:val="en-US"/>
        </w:rPr>
        <w:t>quy định về m</w:t>
      </w:r>
      <w:r w:rsidRPr="004E62A4">
        <w:rPr>
          <w:rFonts w:ascii="Times New Roman" w:hAnsi="Times New Roman"/>
          <w:sz w:val="28"/>
          <w:szCs w:val="28"/>
          <w:lang w:val="nl-NL"/>
        </w:rPr>
        <w:t>ục đích sử dụng vốn vay, mức cho vay, thời hạn cho vay, lãi suất cho vay, quy trình thủ tục cho vay, đảm bảo tiền vay (nếu có) đối với các hợp tác xã, tổ hợp tác, cơ sở sản xuất kinh doanh và các đối tượng khác vay vốn để đầu tư phát triển du lịch, sản xuất các sản phẩm OCOP, trồng và sản xuất các sản phẩm từ cây dược liệu trên địa bàn tỉnh với mức cho vay đến 300 triệu đồng không phải thế chấp tài sản.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nl-NL"/>
        </w:rPr>
      </w:pPr>
      <w:r w:rsidRPr="004E62A4">
        <w:rPr>
          <w:rFonts w:ascii="Times New Roman" w:hAnsi="Times New Roman"/>
          <w:sz w:val="28"/>
          <w:szCs w:val="28"/>
          <w:lang w:val="nl-NL"/>
        </w:rPr>
        <w:lastRenderedPageBreak/>
        <w:t>- Triển khai thực hiện hiệu quả Chương trình phối hợp giữa Ban Thường trực Ủ</w:t>
      </w:r>
      <w:r w:rsidR="00A51C15" w:rsidRPr="004E62A4">
        <w:rPr>
          <w:rFonts w:ascii="Times New Roman" w:hAnsi="Times New Roman"/>
          <w:sz w:val="28"/>
          <w:szCs w:val="28"/>
          <w:lang w:val="nl-NL"/>
        </w:rPr>
        <w:t>y ban Mặt trận Tổ quốc</w:t>
      </w:r>
      <w:r w:rsidRPr="004E62A4">
        <w:rPr>
          <w:rFonts w:ascii="Times New Roman" w:hAnsi="Times New Roman"/>
          <w:sz w:val="28"/>
          <w:szCs w:val="28"/>
          <w:lang w:val="nl-NL"/>
        </w:rPr>
        <w:t xml:space="preserve"> Việt Nam tỉnh Bắc Kạn và Chi nhánh NHCSXH tỉnh Bắc Kạn, giai đoạn 2023</w:t>
      </w:r>
      <w:r w:rsidR="00A51C15" w:rsidRPr="004E62A4">
        <w:rPr>
          <w:rFonts w:ascii="Times New Roman" w:hAnsi="Times New Roman"/>
          <w:sz w:val="28"/>
          <w:szCs w:val="28"/>
          <w:lang w:val="nl-NL"/>
        </w:rPr>
        <w:t xml:space="preserve"> </w:t>
      </w:r>
      <w:r w:rsidRPr="004E62A4">
        <w:rPr>
          <w:rFonts w:ascii="Times New Roman" w:hAnsi="Times New Roman"/>
          <w:sz w:val="28"/>
          <w:szCs w:val="28"/>
          <w:lang w:val="nl-NL"/>
        </w:rPr>
        <w:t>-</w:t>
      </w:r>
      <w:r w:rsidR="00A51C15" w:rsidRPr="004E62A4">
        <w:rPr>
          <w:rFonts w:ascii="Times New Roman" w:hAnsi="Times New Roman"/>
          <w:sz w:val="28"/>
          <w:szCs w:val="28"/>
          <w:lang w:val="nl-NL"/>
        </w:rPr>
        <w:t xml:space="preserve"> </w:t>
      </w:r>
      <w:r w:rsidRPr="004E62A4">
        <w:rPr>
          <w:rFonts w:ascii="Times New Roman" w:hAnsi="Times New Roman"/>
          <w:sz w:val="28"/>
          <w:szCs w:val="28"/>
          <w:lang w:val="nl-NL"/>
        </w:rPr>
        <w:t>2028.</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Phối hợp với các tổ chức chính trị - xã hội, chính quyền địa phương triển khai cho vay kịp thời, đúng đối tượng; kiểm soát, nâng cao chất lượng tín dụng, đảm bảo phát huy tốt hiệu quả nguồn vốn.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Phối hợp với Sở Nông nghiệp và Phát triển nông thôn lồng ghép có hiệu quả giữa hoạt động cho vay vốn với các hoạt động khuyến nông, khuyến lâm, liên kết tiêu thụ sản phẩm; hỗ trợ các mô hình, chương trình dự án về phát triển nông nghiệp nông thôn, dự án sản xuất theo chuỗi liên kết… nhằm nâng cao hiệu quả sử dụng vốn, tạo sinh kế bền vững cho người dân.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 Chỉ đạo các đơn vị trực thuộc ưu tiên cho vay </w:t>
      </w:r>
      <w:r w:rsidRPr="004E62A4">
        <w:rPr>
          <w:rFonts w:ascii="Times New Roman" w:hAnsi="Times New Roman"/>
          <w:sz w:val="28"/>
          <w:szCs w:val="28"/>
          <w:lang w:val="nl-NL"/>
        </w:rPr>
        <w:t>đối với các hợp tác xã, tổ hợp tác, cơ sở sản xuất kinh doanh và các đối tượng khác vay vốn để đầu tư phát triển du lịch, sản xuất các sản phẩm OCOP, trồng và sản xuất các sản phẩm từ cây dược liệu trên địa bàn tỉnh bằng nguồn vốn ủy thác từ ngân sách địa phương.</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Chủ động báo cáo NHCSXH Việt Nam cân đối, bố trí nguồn vốn kịp thời, đảm bảo thực hiện thành công mục tiêu Đề án.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 Kịp thời báo cáo, đề xuất giải pháp, tháo gỡ khó khăn, vướng mắc, xử lý rủi ro cho người vay theo quy định. </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 Hằng năm, tham mưu cho </w:t>
      </w:r>
      <w:r w:rsidR="00242DFB" w:rsidRPr="004E62A4">
        <w:rPr>
          <w:rFonts w:ascii="Times New Roman" w:hAnsi="Times New Roman"/>
          <w:sz w:val="28"/>
          <w:szCs w:val="28"/>
          <w:lang w:val="en-US"/>
        </w:rPr>
        <w:t>Ủy ban nhân dân</w:t>
      </w:r>
      <w:r w:rsidRPr="004E62A4">
        <w:rPr>
          <w:rFonts w:ascii="Times New Roman" w:hAnsi="Times New Roman"/>
          <w:sz w:val="28"/>
          <w:szCs w:val="28"/>
          <w:lang w:val="en-US"/>
        </w:rPr>
        <w:t xml:space="preserve"> tỉnh tổ chức sơ kết, tổng kết thực hiện Đề án.</w:t>
      </w:r>
    </w:p>
    <w:p w:rsidR="00AA571B" w:rsidRPr="004E62A4" w:rsidRDefault="00AA571B" w:rsidP="00957118">
      <w:pPr>
        <w:pStyle w:val="ListParagraph"/>
        <w:spacing w:before="120" w:after="120" w:line="38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8. Ủy ban nhân dân các huyện, thành phố</w:t>
      </w:r>
    </w:p>
    <w:p w:rsidR="00AA571B" w:rsidRPr="004E62A4" w:rsidRDefault="00AA571B" w:rsidP="00242DFB">
      <w:pPr>
        <w:pStyle w:val="ListParagraph"/>
        <w:spacing w:before="120" w:after="120" w:line="360" w:lineRule="exact"/>
        <w:ind w:left="0"/>
        <w:contextualSpacing w:val="0"/>
        <w:rPr>
          <w:rFonts w:ascii="Times New Roman" w:hAnsi="Times New Roman"/>
          <w:sz w:val="28"/>
          <w:szCs w:val="28"/>
          <w:lang w:val="pt-BR"/>
        </w:rPr>
      </w:pPr>
      <w:r w:rsidRPr="004E62A4">
        <w:rPr>
          <w:rFonts w:ascii="Times New Roman" w:hAnsi="Times New Roman"/>
          <w:sz w:val="28"/>
          <w:szCs w:val="28"/>
          <w:lang w:val="en-US"/>
        </w:rPr>
        <w:t xml:space="preserve">- Hằng năm căn cứ vào khả năng ngân sách của địa phương, ưu tiên cân đối, bố trí nguồn ngân sách địa phương </w:t>
      </w:r>
      <w:r w:rsidRPr="004E62A4">
        <w:rPr>
          <w:rFonts w:ascii="Times New Roman" w:hAnsi="Times New Roman"/>
          <w:sz w:val="28"/>
          <w:szCs w:val="28"/>
          <w:lang w:val="pt-BR"/>
        </w:rPr>
        <w:t xml:space="preserve">trình Hội đồng nhân dân cùng cấp quyết định việc bố trí vốn ngân sách địa phương </w:t>
      </w:r>
      <w:r w:rsidRPr="004E62A4">
        <w:rPr>
          <w:rFonts w:ascii="Times New Roman" w:hAnsi="Times New Roman"/>
          <w:sz w:val="28"/>
          <w:szCs w:val="28"/>
          <w:lang w:val="en-US"/>
        </w:rPr>
        <w:t xml:space="preserve">ủy thác cho NHCSXH để cho vay người nghèo và các đối tượng chính sách khác đảm bảo mục tiêu Đề án. </w:t>
      </w:r>
    </w:p>
    <w:p w:rsidR="00AA571B" w:rsidRPr="004E62A4" w:rsidRDefault="00AA571B" w:rsidP="00242DFB">
      <w:pPr>
        <w:pStyle w:val="ListParagraph"/>
        <w:spacing w:before="120" w:after="120" w:line="36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xml:space="preserve">- Tổng hợp, phê duyệt danh sách đối tượng thụ hưởng chính sách làm cơ sở NHCSXH triển khai giải ngân cho vay các chính sách tín dụng ưu đãi đảm bảo kịp thời, công khai, minh bạch, đúng đối tượng thụ hưởng và có hiệu quả. </w:t>
      </w:r>
    </w:p>
    <w:p w:rsidR="00AA571B" w:rsidRPr="004E62A4" w:rsidRDefault="00AA571B" w:rsidP="00242DFB">
      <w:pPr>
        <w:pStyle w:val="ListParagraph"/>
        <w:spacing w:before="120" w:after="120" w:line="36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Phê duyệt danh sách hộ nghèo, hộ cận nghèo tham gia phát triển sản xuất theo chuỗi giá trị đối với các dự án do huyện quản lý để làm cơ sở NHCSXH giải ngân cho vay.</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Thường xuyên kiểm tra, giám sát, kịp thời tháo gỡ khó khăn, vướng mắc trong quá trình NHCSXH thực hiện Đề án tại địa phương.</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lastRenderedPageBreak/>
        <w:t>- Chỉ đạo các ban</w:t>
      </w:r>
      <w:r w:rsidR="00242DFB" w:rsidRPr="004E62A4">
        <w:rPr>
          <w:rFonts w:ascii="Times New Roman" w:hAnsi="Times New Roman"/>
          <w:sz w:val="28"/>
          <w:szCs w:val="28"/>
          <w:lang w:val="en-US"/>
        </w:rPr>
        <w:t>,</w:t>
      </w:r>
      <w:r w:rsidRPr="004E62A4">
        <w:rPr>
          <w:rFonts w:ascii="Times New Roman" w:hAnsi="Times New Roman"/>
          <w:sz w:val="28"/>
          <w:szCs w:val="28"/>
          <w:lang w:val="en-US"/>
        </w:rPr>
        <w:t xml:space="preserve"> ngành, </w:t>
      </w:r>
      <w:r w:rsidR="00242DFB" w:rsidRPr="004E62A4">
        <w:rPr>
          <w:rFonts w:ascii="Times New Roman" w:hAnsi="Times New Roman"/>
          <w:sz w:val="28"/>
          <w:szCs w:val="28"/>
          <w:lang w:val="en-US"/>
        </w:rPr>
        <w:t>Ủy ban nhân dân</w:t>
      </w:r>
      <w:r w:rsidRPr="004E62A4">
        <w:rPr>
          <w:rFonts w:ascii="Times New Roman" w:hAnsi="Times New Roman"/>
          <w:sz w:val="28"/>
          <w:szCs w:val="28"/>
          <w:lang w:val="en-US"/>
        </w:rPr>
        <w:t xml:space="preserve"> cấp xã, phường, thị trấn phối hợp chặt chẽ với NHCSXH trong quản lý, nâng cao hiệu quả tín dụng chính sách xã hội tại địa phương; kịp thời điều tra, rà soát, xác nhận đối tượng thụ hưởng tín dụng chính sách xã hội làm cơ sở để NHCSXH cho vay; lồng ghép có hiệu quả việc triển khai thực hiện Đề án với việc thực hiện các chương trình mục tiêu quốc gia, phát triển kinh tế - xã hội tại địa phương nhằm nâng cao hiệu quả sử dụng vốn.</w:t>
      </w:r>
    </w:p>
    <w:p w:rsidR="00AA571B" w:rsidRPr="004E62A4" w:rsidRDefault="00AA571B" w:rsidP="00957118">
      <w:pPr>
        <w:pStyle w:val="ListParagraph"/>
        <w:spacing w:before="120" w:after="120" w:line="380" w:lineRule="exact"/>
        <w:ind w:left="0"/>
        <w:contextualSpacing w:val="0"/>
        <w:rPr>
          <w:rFonts w:ascii="Times New Roman" w:hAnsi="Times New Roman"/>
          <w:b/>
          <w:sz w:val="28"/>
          <w:szCs w:val="28"/>
          <w:lang w:val="en-US"/>
        </w:rPr>
      </w:pPr>
      <w:r w:rsidRPr="004E62A4">
        <w:rPr>
          <w:rFonts w:ascii="Times New Roman" w:hAnsi="Times New Roman"/>
          <w:b/>
          <w:sz w:val="28"/>
          <w:szCs w:val="28"/>
          <w:lang w:val="en-US"/>
        </w:rPr>
        <w:t>9. Đề nghị Ủy ban Mặt trận Tổ quốc Việt Nam và các tổ chức chính trị - xã hội tỉnh</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Hướng dẫn Mặt trận Tổ quốc Việt Nam và các tổ chức chính trị - xã hội các cấp trên địa bàn tỉnh phối hợp chặt chẽ với NHCSXH đẩy mạnh hoạt động tuyên truyền về tín dụng chính sách xã hội để người dân và các đối tượng thụ hưởng hiểu rõ chủ trương, chính sách, mạnh dạn vay vốn, đầu tư sản xuất kinh doanh, tạo sinh kế, tạo việc làm, nâng cao thu nhập, cải thiện chất lượng cuộc sống, thực hiện tốt trách nhiệm trong việc sử dụng vốn đúng mục đích, trả nợ, trả lãi đầy đủ, đúng hạn.</w:t>
      </w:r>
    </w:p>
    <w:p w:rsidR="00AA571B" w:rsidRPr="004E62A4" w:rsidRDefault="00AA571B" w:rsidP="00957118">
      <w:pPr>
        <w:pStyle w:val="ListParagraph"/>
        <w:spacing w:before="120" w:after="120" w:line="380" w:lineRule="exact"/>
        <w:ind w:left="0"/>
        <w:contextualSpacing w:val="0"/>
        <w:rPr>
          <w:rFonts w:ascii="Times New Roman" w:hAnsi="Times New Roman"/>
          <w:sz w:val="28"/>
          <w:szCs w:val="28"/>
          <w:lang w:val="en-US"/>
        </w:rPr>
      </w:pPr>
      <w:r w:rsidRPr="004E62A4">
        <w:rPr>
          <w:rFonts w:ascii="Times New Roman" w:hAnsi="Times New Roman"/>
          <w:sz w:val="28"/>
          <w:szCs w:val="28"/>
          <w:lang w:val="en-US"/>
        </w:rPr>
        <w:t>- Phát huy chức năng giám sát của Mặt trận Tổ quốc, các tổ chức chính trị - xã hội và nhân dân đối với việc thực hiện các hoạt động tín dụng chính sách xã hội trên địa bàn tỉnh.</w:t>
      </w:r>
    </w:p>
    <w:p w:rsidR="00AA571B" w:rsidRPr="004E62A4" w:rsidRDefault="00AA571B" w:rsidP="00957118">
      <w:pPr>
        <w:pStyle w:val="ListParagraph"/>
        <w:spacing w:before="120" w:after="120" w:line="380" w:lineRule="exact"/>
        <w:ind w:left="0"/>
        <w:contextualSpacing w:val="0"/>
        <w:rPr>
          <w:rFonts w:ascii="Times New Roman" w:hAnsi="Times New Roman"/>
          <w:spacing w:val="2"/>
          <w:sz w:val="28"/>
          <w:szCs w:val="28"/>
          <w:lang w:val="en-US"/>
        </w:rPr>
      </w:pPr>
      <w:r w:rsidRPr="004E62A4">
        <w:rPr>
          <w:rFonts w:ascii="Times New Roman" w:hAnsi="Times New Roman"/>
          <w:spacing w:val="2"/>
          <w:sz w:val="28"/>
          <w:szCs w:val="28"/>
          <w:lang w:val="en-US"/>
        </w:rPr>
        <w:t>- Các tổ chức chính trị - xã hội các cấp hướng dẫn, kiểm tra, đôn đốc thực hiện có hiệu quả hoạt động ủy thác, đảm bảo quản lý tốt hoạt động tín dụng chính sách xã hội, chú trọng làm tốt công tác nhận diện, bình xét, xác nhận đối tượng vay vốn đảm bảo công khai, dân chủ, đúng đối tượng; hướng dẫn đôn đốc người vay sử dụng vốn đúng mục đích; thường xuyên kiểm tra, nắm chắc tình hình sử dụng vốn của người vay. Xây dựng, lồng ghép mô hình, chương trình, dự án hỗ trợ đoàn viên, hội viên phát triển kinh tế với việc sử dụng có hiệu quả nguồn vốn tín dụng chính sách xã hội; nhân rộng các mô hình giảm nghèo bền vững, góp phần đẩy nhanh tiến độ xây dựng nông thôn mới nâng cao, nông thôn mới kiểu mẫu trên địa bàn tỉnh Bắc Kạn./.</w:t>
      </w:r>
    </w:p>
    <w:sectPr w:rsidR="00AA571B" w:rsidRPr="004E62A4" w:rsidSect="006301AF">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C2" w:rsidRDefault="00F26BC2" w:rsidP="00AA571B">
      <w:r>
        <w:separator/>
      </w:r>
    </w:p>
  </w:endnote>
  <w:endnote w:type="continuationSeparator" w:id="0">
    <w:p w:rsidR="00F26BC2" w:rsidRDefault="00F26BC2" w:rsidP="00AA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C2" w:rsidRDefault="00F26BC2" w:rsidP="00AA571B">
      <w:r>
        <w:separator/>
      </w:r>
    </w:p>
  </w:footnote>
  <w:footnote w:type="continuationSeparator" w:id="0">
    <w:p w:rsidR="00F26BC2" w:rsidRDefault="00F26BC2" w:rsidP="00AA571B">
      <w:r>
        <w:continuationSeparator/>
      </w:r>
    </w:p>
  </w:footnote>
  <w:footnote w:id="1">
    <w:p w:rsidR="00AA571B" w:rsidRPr="002B2284" w:rsidRDefault="00AA571B" w:rsidP="009F4FED">
      <w:pPr>
        <w:pStyle w:val="FootnoteText"/>
        <w:ind w:firstLine="720"/>
        <w:jc w:val="both"/>
        <w:rPr>
          <w:lang w:val="en-US"/>
        </w:rPr>
      </w:pPr>
      <w:r w:rsidRPr="002B2284">
        <w:rPr>
          <w:rStyle w:val="FootnoteReference"/>
        </w:rPr>
        <w:footnoteRef/>
      </w:r>
      <w:r w:rsidR="009F4FED">
        <w:rPr>
          <w:lang w:val="en-US"/>
        </w:rPr>
        <w:t xml:space="preserve"> </w:t>
      </w:r>
      <w:r w:rsidRPr="002B2284">
        <w:rPr>
          <w:lang w:val="en-US"/>
        </w:rPr>
        <w:t>Quyết định số 353/QĐ-TTg ngày 15/03/2022 của Thủ tướng Chính phủ về việc phê duyệt danh sách huyện nghèo, xã đặc biệt khó khăn vùng bãi ngang, ven biển và hải đảo giai đoạn 2021 - 2025</w:t>
      </w:r>
    </w:p>
  </w:footnote>
  <w:footnote w:id="2">
    <w:p w:rsidR="00AA571B" w:rsidRPr="002B2284" w:rsidRDefault="009F4FED" w:rsidP="009F4FED">
      <w:pPr>
        <w:pStyle w:val="FootnoteText"/>
        <w:ind w:firstLine="720"/>
        <w:jc w:val="both"/>
        <w:rPr>
          <w:lang w:val="en-US"/>
        </w:rPr>
      </w:pPr>
      <w:r>
        <w:rPr>
          <w:lang w:val="en-US"/>
        </w:rPr>
        <w:t xml:space="preserve"> </w:t>
      </w:r>
      <w:r w:rsidR="00AA571B" w:rsidRPr="002B2284">
        <w:rPr>
          <w:rStyle w:val="FootnoteReference"/>
        </w:rPr>
        <w:footnoteRef/>
      </w:r>
      <w:r w:rsidR="00AA571B" w:rsidRPr="000E398A">
        <w:rPr>
          <w:lang w:val="en-US"/>
        </w:rPr>
        <w:t>Báo cáo số 2899/BC-LĐTBXH ngày 30/12/2022</w:t>
      </w:r>
      <w:r w:rsidR="00AA571B" w:rsidRPr="002B2284">
        <w:rPr>
          <w:lang w:val="en-US"/>
        </w:rPr>
        <w:t xml:space="preserve"> của Sở Lao động - Thương binh và Xã hội tỉnh Bắc Kạn.</w:t>
      </w:r>
    </w:p>
  </w:footnote>
  <w:footnote w:id="3">
    <w:p w:rsidR="00AA571B" w:rsidRPr="002B2284" w:rsidRDefault="00AA571B" w:rsidP="009F4FED">
      <w:pPr>
        <w:pStyle w:val="FootnoteText"/>
        <w:ind w:firstLine="720"/>
        <w:jc w:val="both"/>
        <w:rPr>
          <w:lang w:val="en-US"/>
        </w:rPr>
      </w:pPr>
      <w:r w:rsidRPr="002B2284">
        <w:rPr>
          <w:rStyle w:val="FootnoteReference"/>
        </w:rPr>
        <w:footnoteRef/>
      </w:r>
      <w:r w:rsidRPr="002B2284">
        <w:rPr>
          <w:lang w:val="en-US"/>
        </w:rPr>
        <w:t>Quyết định số 25</w:t>
      </w:r>
      <w:r w:rsidR="009F4FED">
        <w:rPr>
          <w:lang w:val="en-US"/>
        </w:rPr>
        <w:t>08/QĐ-UBND ngày 29/12/2023 của Ủy ban nhân dân</w:t>
      </w:r>
      <w:r w:rsidRPr="002B2284">
        <w:rPr>
          <w:lang w:val="en-US"/>
        </w:rPr>
        <w:t xml:space="preserve"> tỉnh về việc phê duyệt kết quả rà soát hộ nghèo, hộ cận nghèo năm 2023.</w:t>
      </w:r>
    </w:p>
  </w:footnote>
  <w:footnote w:id="4">
    <w:p w:rsidR="00AA571B" w:rsidRPr="002B2284" w:rsidRDefault="00AA571B" w:rsidP="009F4FED">
      <w:pPr>
        <w:pStyle w:val="FootnoteText"/>
        <w:ind w:firstLine="720"/>
        <w:jc w:val="both"/>
        <w:rPr>
          <w:lang w:val="en-US"/>
        </w:rPr>
      </w:pPr>
      <w:r w:rsidRPr="002B2284">
        <w:rPr>
          <w:rStyle w:val="FootnoteReference"/>
        </w:rPr>
        <w:footnoteRef/>
      </w:r>
      <w:r w:rsidRPr="002B2284">
        <w:rPr>
          <w:lang w:val="en-US"/>
        </w:rPr>
        <w:t>Quyết định số 861/QĐ-TTg ngày 04/6/2021 của Thủ tướng Chính phủ về phê duyệt danh sách các xã khu vực III, khu vực II, khu vực I thuộc vùng đồng bào dân tộc thiểu số và miền núi giai đoạn 2021</w:t>
      </w:r>
      <w:r w:rsidR="009F4FED">
        <w:rPr>
          <w:lang w:val="en-US"/>
        </w:rPr>
        <w:t xml:space="preserve"> </w:t>
      </w:r>
      <w:r w:rsidRPr="002B2284">
        <w:rPr>
          <w:lang w:val="en-US"/>
        </w:rPr>
        <w:t>-</w:t>
      </w:r>
      <w:r w:rsidR="009F4FED">
        <w:rPr>
          <w:lang w:val="en-US"/>
        </w:rPr>
        <w:t xml:space="preserve"> </w:t>
      </w:r>
      <w:r w:rsidRPr="002B2284">
        <w:rPr>
          <w:lang w:val="en-US"/>
        </w:rPr>
        <w:t>2025.</w:t>
      </w:r>
    </w:p>
  </w:footnote>
  <w:footnote w:id="5">
    <w:p w:rsidR="00AA571B" w:rsidRPr="002B2284" w:rsidRDefault="00AA571B" w:rsidP="009F4FED">
      <w:pPr>
        <w:pStyle w:val="FootnoteText"/>
        <w:ind w:firstLine="720"/>
        <w:jc w:val="both"/>
        <w:rPr>
          <w:lang w:val="en-US"/>
        </w:rPr>
      </w:pPr>
      <w:r w:rsidRPr="002B2284">
        <w:rPr>
          <w:rStyle w:val="FootnoteReference"/>
        </w:rPr>
        <w:footnoteRef/>
      </w:r>
      <w:r w:rsidRPr="002B2284">
        <w:rPr>
          <w:lang w:val="en-US"/>
        </w:rPr>
        <w:t>Quyết định số 612/QĐ-UBDT ngày 16/9/2021 của Ủy Ban Dân tộc về phê duyệt danh sách các thôn đặc biệt khó khăn vùng đồng bào dân tộc thiểu số và miền núi giai đoạn 2021</w:t>
      </w:r>
      <w:r w:rsidR="009F4FED">
        <w:rPr>
          <w:lang w:val="en-US"/>
        </w:rPr>
        <w:t xml:space="preserve"> </w:t>
      </w:r>
      <w:r w:rsidRPr="002B2284">
        <w:rPr>
          <w:lang w:val="en-US"/>
        </w:rPr>
        <w:t>-</w:t>
      </w:r>
      <w:r w:rsidR="009F4FED">
        <w:rPr>
          <w:lang w:val="en-US"/>
        </w:rPr>
        <w:t xml:space="preserve"> </w:t>
      </w:r>
      <w:r w:rsidRPr="002B2284">
        <w:rPr>
          <w:lang w:val="en-US"/>
        </w:rPr>
        <w:t>2025.</w:t>
      </w:r>
    </w:p>
  </w:footnote>
  <w:footnote w:id="6">
    <w:p w:rsidR="00AA571B" w:rsidRPr="002B2284" w:rsidRDefault="00AA571B" w:rsidP="009F4FED">
      <w:pPr>
        <w:pStyle w:val="FootnoteText"/>
        <w:ind w:firstLine="720"/>
        <w:jc w:val="both"/>
        <w:rPr>
          <w:lang w:val="en-US"/>
        </w:rPr>
      </w:pPr>
      <w:r w:rsidRPr="002B2284">
        <w:rPr>
          <w:rStyle w:val="FootnoteReference"/>
        </w:rPr>
        <w:footnoteRef/>
      </w:r>
      <w:r w:rsidRPr="002B2284">
        <w:rPr>
          <w:lang w:val="en-US"/>
        </w:rPr>
        <w:t xml:space="preserve">Báo cáo số 09/BC-UBND ngày 10/01/2024 của </w:t>
      </w:r>
      <w:r w:rsidR="009F4FED">
        <w:rPr>
          <w:lang w:val="en-US"/>
        </w:rPr>
        <w:t>Ủy ban nhân dân</w:t>
      </w:r>
      <w:r w:rsidRPr="002B2284">
        <w:rPr>
          <w:lang w:val="en-US"/>
        </w:rPr>
        <w:t xml:space="preserve"> tỉnh về tình hình </w:t>
      </w:r>
      <w:r w:rsidR="009F4FED">
        <w:rPr>
          <w:lang w:val="en-US"/>
        </w:rPr>
        <w:t>k</w:t>
      </w:r>
      <w:r w:rsidRPr="002B2284">
        <w:rPr>
          <w:lang w:val="en-US"/>
        </w:rPr>
        <w:t xml:space="preserve">inh tế - </w:t>
      </w:r>
      <w:r w:rsidR="009F4FED">
        <w:rPr>
          <w:lang w:val="en-US"/>
        </w:rPr>
        <w:t>x</w:t>
      </w:r>
      <w:r w:rsidRPr="002B2284">
        <w:rPr>
          <w:lang w:val="en-US"/>
        </w:rPr>
        <w:t>ã hội Bắc Kạn năm 2023 và số liệu cập nhật bổ sung.</w:t>
      </w:r>
    </w:p>
  </w:footnote>
  <w:footnote w:id="7">
    <w:p w:rsidR="00AA571B" w:rsidRPr="002B2284" w:rsidRDefault="00AA571B" w:rsidP="009F4FED">
      <w:pPr>
        <w:pStyle w:val="FootnoteText"/>
        <w:ind w:firstLine="720"/>
        <w:jc w:val="both"/>
        <w:rPr>
          <w:lang w:val="en-US"/>
        </w:rPr>
      </w:pPr>
      <w:r w:rsidRPr="002B2284">
        <w:rPr>
          <w:rStyle w:val="FootnoteReference"/>
        </w:rPr>
        <w:footnoteRef/>
      </w:r>
      <w:r w:rsidRPr="002B2284">
        <w:rPr>
          <w:lang w:val="en-US"/>
        </w:rPr>
        <w:t xml:space="preserve">Quyết định số 2508/QĐ-UBND ngày 29/12/2023 của </w:t>
      </w:r>
      <w:r w:rsidR="009F4FED">
        <w:rPr>
          <w:lang w:val="en-US"/>
        </w:rPr>
        <w:t>Ủy ban nhân dân</w:t>
      </w:r>
      <w:r w:rsidRPr="002B2284">
        <w:rPr>
          <w:lang w:val="en-US"/>
        </w:rPr>
        <w:t xml:space="preserve"> tỉnh về việc phê duyệt kết quả rà soát hộ nghèo, hộ cận nghèo năm 2023</w:t>
      </w:r>
    </w:p>
  </w:footnote>
  <w:footnote w:id="8">
    <w:p w:rsidR="00AA571B" w:rsidRPr="002B2284" w:rsidRDefault="00AA571B" w:rsidP="009F4FED">
      <w:pPr>
        <w:pStyle w:val="FootnoteText"/>
        <w:ind w:firstLine="720"/>
        <w:jc w:val="both"/>
        <w:rPr>
          <w:lang w:val="en-US"/>
        </w:rPr>
      </w:pPr>
      <w:r w:rsidRPr="002B2284">
        <w:rPr>
          <w:rStyle w:val="FootnoteReference"/>
        </w:rPr>
        <w:footnoteRef/>
      </w:r>
      <w:r w:rsidRPr="002B2284">
        <w:t xml:space="preserve"> </w:t>
      </w:r>
      <w:r w:rsidRPr="002B2284">
        <w:rPr>
          <w:lang w:val="en-US"/>
        </w:rPr>
        <w:t xml:space="preserve">Báo cáo số 09/BC-UBND ngày 10/01/2024 của </w:t>
      </w:r>
      <w:r w:rsidR="009F4FED">
        <w:rPr>
          <w:lang w:val="en-US"/>
        </w:rPr>
        <w:t>Ủy ban nhân dân</w:t>
      </w:r>
      <w:r w:rsidRPr="002B2284">
        <w:rPr>
          <w:lang w:val="en-US"/>
        </w:rPr>
        <w:t xml:space="preserve"> tỉnh về tình hình </w:t>
      </w:r>
      <w:r>
        <w:rPr>
          <w:lang w:val="en-US"/>
        </w:rPr>
        <w:t>kinh tế - x</w:t>
      </w:r>
      <w:r w:rsidRPr="002B2284">
        <w:rPr>
          <w:lang w:val="en-US"/>
        </w:rPr>
        <w:t xml:space="preserve">ã hội </w:t>
      </w:r>
      <w:r>
        <w:rPr>
          <w:lang w:val="en-US"/>
        </w:rPr>
        <w:t xml:space="preserve">tỉnh </w:t>
      </w:r>
      <w:r w:rsidRPr="002B2284">
        <w:rPr>
          <w:lang w:val="en-US"/>
        </w:rPr>
        <w:t xml:space="preserve">Bắc Kạn năm 2023 và số liệu cập nhật bổ sung. </w:t>
      </w:r>
    </w:p>
    <w:p w:rsidR="00AA571B" w:rsidRPr="002B2284" w:rsidRDefault="00AA571B" w:rsidP="00AA571B">
      <w:pPr>
        <w:pStyle w:val="FootnoteText"/>
        <w:rPr>
          <w:lang w:val="en-US"/>
        </w:rPr>
      </w:pPr>
    </w:p>
  </w:footnote>
  <w:footnote w:id="9">
    <w:p w:rsidR="00AA571B" w:rsidRPr="002B2284" w:rsidRDefault="00AA571B" w:rsidP="00E965DB">
      <w:pPr>
        <w:pStyle w:val="FootnoteText"/>
        <w:ind w:firstLine="720"/>
        <w:jc w:val="both"/>
        <w:rPr>
          <w:lang w:val="en-US"/>
        </w:rPr>
      </w:pPr>
      <w:r w:rsidRPr="002B2284">
        <w:rPr>
          <w:rStyle w:val="FootnoteReference"/>
        </w:rPr>
        <w:footnoteRef/>
      </w:r>
      <w:r w:rsidRPr="002B2284">
        <w:t xml:space="preserve"> </w:t>
      </w:r>
      <w:r w:rsidRPr="002B2284">
        <w:rPr>
          <w:lang w:val="en-US"/>
        </w:rPr>
        <w:t xml:space="preserve">Báo cáo số 09/BC-UBND ngày 10/01/2024 của </w:t>
      </w:r>
      <w:r w:rsidR="00E965DB">
        <w:rPr>
          <w:lang w:val="en-US"/>
        </w:rPr>
        <w:t>Ủy ban nhân dân</w:t>
      </w:r>
      <w:r w:rsidRPr="002B2284">
        <w:rPr>
          <w:lang w:val="en-US"/>
        </w:rPr>
        <w:t xml:space="preserve"> tỉnh về tình hình </w:t>
      </w:r>
      <w:r w:rsidR="00E965DB">
        <w:rPr>
          <w:lang w:val="en-US"/>
        </w:rPr>
        <w:t>k</w:t>
      </w:r>
      <w:r w:rsidRPr="002B2284">
        <w:rPr>
          <w:lang w:val="en-US"/>
        </w:rPr>
        <w:t xml:space="preserve">inh tế - </w:t>
      </w:r>
      <w:r w:rsidR="00E965DB">
        <w:rPr>
          <w:lang w:val="en-US"/>
        </w:rPr>
        <w:t>x</w:t>
      </w:r>
      <w:r w:rsidRPr="002B2284">
        <w:rPr>
          <w:lang w:val="en-US"/>
        </w:rPr>
        <w:t xml:space="preserve">ã hội Bắc Kạn năm 2023 </w:t>
      </w:r>
    </w:p>
  </w:footnote>
  <w:footnote w:id="10">
    <w:p w:rsidR="00AA571B" w:rsidRPr="00E30F33" w:rsidRDefault="00AA571B" w:rsidP="00E30F33">
      <w:pPr>
        <w:pStyle w:val="FootnoteText"/>
        <w:ind w:firstLine="720"/>
        <w:rPr>
          <w:lang w:val="en-US"/>
        </w:rPr>
      </w:pPr>
      <w:r w:rsidRPr="00E30F33">
        <w:rPr>
          <w:rStyle w:val="FootnoteReference"/>
        </w:rPr>
        <w:footnoteRef/>
      </w:r>
      <w:r w:rsidRPr="00E30F33">
        <w:rPr>
          <w:lang w:val="en-US"/>
        </w:rPr>
        <w:t>Nghị quyết số 16-NQ/ĐH ngày 28/10/2020 Đại hội đại biểu Đảng bộ tỉnh Bắc Kạn lần thứ XII, nhiệm kỳ 2020 - 2025</w:t>
      </w:r>
    </w:p>
  </w:footnote>
  <w:footnote w:id="11">
    <w:p w:rsidR="00AA571B" w:rsidRPr="002B2284" w:rsidRDefault="00AA571B" w:rsidP="00E30F33">
      <w:pPr>
        <w:pStyle w:val="FootnoteText"/>
        <w:ind w:firstLine="720"/>
        <w:jc w:val="both"/>
        <w:rPr>
          <w:lang w:val="en-US"/>
        </w:rPr>
      </w:pPr>
      <w:r w:rsidRPr="002B2284">
        <w:rPr>
          <w:rStyle w:val="FootnoteReference"/>
        </w:rPr>
        <w:footnoteRef/>
      </w:r>
      <w:r w:rsidRPr="002B2284">
        <w:rPr>
          <w:lang w:val="en-US"/>
        </w:rPr>
        <w:t>Quyết định số 1288/QĐ-TTg ngày 03/11</w:t>
      </w:r>
      <w:r>
        <w:rPr>
          <w:lang w:val="en-US"/>
        </w:rPr>
        <w:t>/2023 của Thủ tướng Chính phủ</w:t>
      </w:r>
      <w:r w:rsidRPr="002B2284">
        <w:rPr>
          <w:lang w:val="en-US"/>
        </w:rPr>
        <w:t xml:space="preserve"> phê duyệt Quy hoạch tỉnh Bắc Kạn thời kỳ 2021</w:t>
      </w:r>
      <w:r w:rsidR="00E30F33">
        <w:rPr>
          <w:lang w:val="en-US"/>
        </w:rPr>
        <w:t xml:space="preserve"> </w:t>
      </w:r>
      <w:r w:rsidRPr="002B2284">
        <w:rPr>
          <w:lang w:val="en-US"/>
        </w:rPr>
        <w:t>-</w:t>
      </w:r>
      <w:r w:rsidR="00E30F33">
        <w:rPr>
          <w:lang w:val="en-US"/>
        </w:rPr>
        <w:t xml:space="preserve"> </w:t>
      </w:r>
      <w:r w:rsidRPr="002B2284">
        <w:rPr>
          <w:lang w:val="en-US"/>
        </w:rPr>
        <w:t>2030, tầm nhìn đến năm 2050.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0B9"/>
    <w:multiLevelType w:val="hybridMultilevel"/>
    <w:tmpl w:val="7DA6CE90"/>
    <w:lvl w:ilvl="0" w:tplc="B82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A659F"/>
    <w:multiLevelType w:val="hybridMultilevel"/>
    <w:tmpl w:val="C48CDEEC"/>
    <w:lvl w:ilvl="0" w:tplc="E5C8B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80561"/>
    <w:multiLevelType w:val="hybridMultilevel"/>
    <w:tmpl w:val="E8F4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49AB"/>
    <w:multiLevelType w:val="hybridMultilevel"/>
    <w:tmpl w:val="CCCEA2BE"/>
    <w:lvl w:ilvl="0" w:tplc="B0A8C8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37AAA"/>
    <w:multiLevelType w:val="hybridMultilevel"/>
    <w:tmpl w:val="CB0C26EA"/>
    <w:lvl w:ilvl="0" w:tplc="5F42DDB4">
      <w:start w:val="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6C7BA9"/>
    <w:multiLevelType w:val="hybridMultilevel"/>
    <w:tmpl w:val="82FC87CC"/>
    <w:lvl w:ilvl="0" w:tplc="4CF83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214AD"/>
    <w:multiLevelType w:val="hybridMultilevel"/>
    <w:tmpl w:val="FCB4134C"/>
    <w:lvl w:ilvl="0" w:tplc="4078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D6CB3"/>
    <w:multiLevelType w:val="hybridMultilevel"/>
    <w:tmpl w:val="F9745B10"/>
    <w:lvl w:ilvl="0" w:tplc="C636B7C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345EBD"/>
    <w:multiLevelType w:val="hybridMultilevel"/>
    <w:tmpl w:val="2AF8E25E"/>
    <w:lvl w:ilvl="0" w:tplc="B60432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D1FCE"/>
    <w:multiLevelType w:val="hybridMultilevel"/>
    <w:tmpl w:val="9D34822C"/>
    <w:lvl w:ilvl="0" w:tplc="12F00596">
      <w:start w:val="2"/>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2D66AA"/>
    <w:multiLevelType w:val="hybridMultilevel"/>
    <w:tmpl w:val="DC80AEFC"/>
    <w:lvl w:ilvl="0" w:tplc="5D005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E1359F"/>
    <w:multiLevelType w:val="hybridMultilevel"/>
    <w:tmpl w:val="96BAC8EE"/>
    <w:lvl w:ilvl="0" w:tplc="2C2AC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633918"/>
    <w:multiLevelType w:val="hybridMultilevel"/>
    <w:tmpl w:val="48C63ACC"/>
    <w:lvl w:ilvl="0" w:tplc="7E564B0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200CE"/>
    <w:multiLevelType w:val="hybridMultilevel"/>
    <w:tmpl w:val="18B2CC52"/>
    <w:lvl w:ilvl="0" w:tplc="1EC23D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97489A"/>
    <w:multiLevelType w:val="hybridMultilevel"/>
    <w:tmpl w:val="611A971A"/>
    <w:lvl w:ilvl="0" w:tplc="C4EAC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0832DC"/>
    <w:multiLevelType w:val="hybridMultilevel"/>
    <w:tmpl w:val="7DA6CE90"/>
    <w:lvl w:ilvl="0" w:tplc="B82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73DD9"/>
    <w:multiLevelType w:val="hybridMultilevel"/>
    <w:tmpl w:val="B760649E"/>
    <w:lvl w:ilvl="0" w:tplc="7F8A5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AD542F"/>
    <w:multiLevelType w:val="hybridMultilevel"/>
    <w:tmpl w:val="363C12AA"/>
    <w:lvl w:ilvl="0" w:tplc="45C2ABC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4"/>
  </w:num>
  <w:num w:numId="4">
    <w:abstractNumId w:val="15"/>
  </w:num>
  <w:num w:numId="5">
    <w:abstractNumId w:val="17"/>
  </w:num>
  <w:num w:numId="6">
    <w:abstractNumId w:val="1"/>
  </w:num>
  <w:num w:numId="7">
    <w:abstractNumId w:val="16"/>
  </w:num>
  <w:num w:numId="8">
    <w:abstractNumId w:val="4"/>
  </w:num>
  <w:num w:numId="9">
    <w:abstractNumId w:val="9"/>
  </w:num>
  <w:num w:numId="10">
    <w:abstractNumId w:val="10"/>
  </w:num>
  <w:num w:numId="11">
    <w:abstractNumId w:val="8"/>
  </w:num>
  <w:num w:numId="12">
    <w:abstractNumId w:val="0"/>
  </w:num>
  <w:num w:numId="13">
    <w:abstractNumId w:val="13"/>
  </w:num>
  <w:num w:numId="14">
    <w:abstractNumId w:val="2"/>
  </w:num>
  <w:num w:numId="15">
    <w:abstractNumId w:val="12"/>
  </w:num>
  <w:num w:numId="16">
    <w:abstractNumId w:val="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DF"/>
    <w:rsid w:val="00011F4E"/>
    <w:rsid w:val="00036B89"/>
    <w:rsid w:val="000515DF"/>
    <w:rsid w:val="000B5F1E"/>
    <w:rsid w:val="00145AC7"/>
    <w:rsid w:val="001718E9"/>
    <w:rsid w:val="002000A5"/>
    <w:rsid w:val="00205D7A"/>
    <w:rsid w:val="00242DFB"/>
    <w:rsid w:val="00243C6C"/>
    <w:rsid w:val="002555B7"/>
    <w:rsid w:val="003039DC"/>
    <w:rsid w:val="00334EDA"/>
    <w:rsid w:val="003476DA"/>
    <w:rsid w:val="003915A2"/>
    <w:rsid w:val="003A548C"/>
    <w:rsid w:val="003D345A"/>
    <w:rsid w:val="0045471B"/>
    <w:rsid w:val="00476C0E"/>
    <w:rsid w:val="004D6FD7"/>
    <w:rsid w:val="004E62A4"/>
    <w:rsid w:val="00657ED1"/>
    <w:rsid w:val="0069173F"/>
    <w:rsid w:val="00707AFE"/>
    <w:rsid w:val="00746E36"/>
    <w:rsid w:val="007859CB"/>
    <w:rsid w:val="008067E9"/>
    <w:rsid w:val="00875662"/>
    <w:rsid w:val="0088712B"/>
    <w:rsid w:val="00927F6D"/>
    <w:rsid w:val="0095401C"/>
    <w:rsid w:val="00957118"/>
    <w:rsid w:val="009A1B08"/>
    <w:rsid w:val="009D4D77"/>
    <w:rsid w:val="009E1143"/>
    <w:rsid w:val="009F4FED"/>
    <w:rsid w:val="00A4218A"/>
    <w:rsid w:val="00A51C15"/>
    <w:rsid w:val="00AA571B"/>
    <w:rsid w:val="00AB5A44"/>
    <w:rsid w:val="00BD05C4"/>
    <w:rsid w:val="00CA3413"/>
    <w:rsid w:val="00DC238E"/>
    <w:rsid w:val="00DF7FF6"/>
    <w:rsid w:val="00E11424"/>
    <w:rsid w:val="00E30F33"/>
    <w:rsid w:val="00E965DB"/>
    <w:rsid w:val="00F178A9"/>
    <w:rsid w:val="00F21526"/>
    <w:rsid w:val="00F26BC2"/>
    <w:rsid w:val="00F83CEF"/>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305CF6"/>
  <w15:chartTrackingRefBased/>
  <w15:docId w15:val="{45C28D1E-BC98-416B-AEED-EFAC03DF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15DF"/>
    <w:pPr>
      <w:keepNext/>
      <w:spacing w:after="200" w:line="276" w:lineRule="auto"/>
      <w:jc w:val="left"/>
      <w:outlineLvl w:val="0"/>
    </w:pPr>
    <w:rPr>
      <w:rFonts w:ascii=".VnTime" w:eastAsia="Arial Unicode MS" w:hAnsi=".VnTime"/>
      <w:b/>
      <w:color w:val="000000"/>
      <w:sz w:val="27"/>
    </w:rPr>
  </w:style>
  <w:style w:type="paragraph" w:styleId="Heading4">
    <w:name w:val="heading 4"/>
    <w:basedOn w:val="Normal"/>
    <w:link w:val="Heading4Char"/>
    <w:uiPriority w:val="9"/>
    <w:qFormat/>
    <w:rsid w:val="00AA571B"/>
    <w:pPr>
      <w:spacing w:before="100" w:beforeAutospacing="1" w:after="100" w:afterAutospacing="1"/>
      <w:jc w:val="left"/>
      <w:outlineLvl w:val="3"/>
    </w:pPr>
    <w:rPr>
      <w:rFonts w:eastAsia="Times New Roman" w:cs="Times New Roman"/>
      <w:b/>
      <w:bCs/>
      <w:sz w:val="24"/>
      <w:szCs w:val="24"/>
    </w:rPr>
  </w:style>
  <w:style w:type="paragraph" w:styleId="Heading6">
    <w:name w:val="heading 6"/>
    <w:basedOn w:val="Normal"/>
    <w:next w:val="Normal"/>
    <w:link w:val="Heading6Char"/>
    <w:qFormat/>
    <w:rsid w:val="000515DF"/>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0515DF"/>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5DF"/>
    <w:rPr>
      <w:rFonts w:ascii=".VnTime" w:eastAsia="Arial Unicode MS" w:hAnsi=".VnTime"/>
      <w:b/>
      <w:color w:val="000000"/>
      <w:sz w:val="27"/>
    </w:rPr>
  </w:style>
  <w:style w:type="character" w:customStyle="1" w:styleId="Heading6Char">
    <w:name w:val="Heading 6 Char"/>
    <w:basedOn w:val="DefaultParagraphFont"/>
    <w:link w:val="Heading6"/>
    <w:rsid w:val="000515DF"/>
    <w:rPr>
      <w:rFonts w:eastAsia="Times New Roman"/>
      <w:b/>
      <w:color w:val="000000"/>
      <w:szCs w:val="24"/>
    </w:rPr>
  </w:style>
  <w:style w:type="character" w:customStyle="1" w:styleId="Heading7Char">
    <w:name w:val="Heading 7 Char"/>
    <w:basedOn w:val="DefaultParagraphFont"/>
    <w:link w:val="Heading7"/>
    <w:rsid w:val="000515DF"/>
    <w:rPr>
      <w:rFonts w:eastAsia="Times New Roman"/>
      <w:i/>
      <w:color w:val="000000"/>
      <w:sz w:val="26"/>
      <w:szCs w:val="24"/>
    </w:rPr>
  </w:style>
  <w:style w:type="paragraph" w:styleId="BodyText">
    <w:name w:val="Body Text"/>
    <w:basedOn w:val="Normal"/>
    <w:link w:val="BodyTextChar"/>
    <w:uiPriority w:val="99"/>
    <w:unhideWhenUsed/>
    <w:rsid w:val="000515DF"/>
    <w:pPr>
      <w:spacing w:after="120" w:line="259" w:lineRule="auto"/>
      <w:ind w:firstLine="720"/>
    </w:pPr>
    <w:rPr>
      <w:rFonts w:ascii="Calibri" w:eastAsia="Calibri" w:hAnsi="Calibri" w:cs="Times New Roman"/>
      <w:sz w:val="22"/>
      <w:lang w:val="vi-VN"/>
    </w:rPr>
  </w:style>
  <w:style w:type="character" w:customStyle="1" w:styleId="BodyTextChar">
    <w:name w:val="Body Text Char"/>
    <w:basedOn w:val="DefaultParagraphFont"/>
    <w:link w:val="BodyText"/>
    <w:uiPriority w:val="99"/>
    <w:rsid w:val="000515DF"/>
    <w:rPr>
      <w:rFonts w:ascii="Calibri" w:eastAsia="Calibri" w:hAnsi="Calibri" w:cs="Times New Roman"/>
      <w:sz w:val="22"/>
      <w:lang w:val="vi-VN"/>
    </w:rPr>
  </w:style>
  <w:style w:type="paragraph" w:styleId="ListParagraph">
    <w:name w:val="List Paragraph"/>
    <w:basedOn w:val="Normal"/>
    <w:uiPriority w:val="34"/>
    <w:qFormat/>
    <w:rsid w:val="000515DF"/>
    <w:pPr>
      <w:spacing w:after="160" w:line="259" w:lineRule="auto"/>
      <w:ind w:left="720" w:firstLine="720"/>
      <w:contextualSpacing/>
    </w:pPr>
    <w:rPr>
      <w:rFonts w:ascii="Calibri" w:eastAsia="Calibri" w:hAnsi="Calibri" w:cs="Times New Roman"/>
      <w:sz w:val="22"/>
      <w:lang w:val="vi-VN"/>
    </w:rPr>
  </w:style>
  <w:style w:type="character" w:customStyle="1" w:styleId="Heading4Char">
    <w:name w:val="Heading 4 Char"/>
    <w:basedOn w:val="DefaultParagraphFont"/>
    <w:link w:val="Heading4"/>
    <w:uiPriority w:val="9"/>
    <w:rsid w:val="00AA571B"/>
    <w:rPr>
      <w:rFonts w:eastAsia="Times New Roman" w:cs="Times New Roman"/>
      <w:b/>
      <w:bCs/>
      <w:sz w:val="24"/>
      <w:szCs w:val="24"/>
    </w:rPr>
  </w:style>
  <w:style w:type="table" w:styleId="TableGrid">
    <w:name w:val="Table Grid"/>
    <w:basedOn w:val="TableNormal"/>
    <w:uiPriority w:val="59"/>
    <w:rsid w:val="00AA571B"/>
    <w:pPr>
      <w:ind w:firstLine="720"/>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rsid w:val="00AA571B"/>
    <w:pPr>
      <w:spacing w:before="100" w:beforeAutospacing="1" w:after="100" w:afterAutospacing="1"/>
      <w:jc w:val="left"/>
    </w:pPr>
    <w:rPr>
      <w:rFonts w:eastAsia="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 Char Char,single space,fn,footnote text,FOOTNOTES,C, Char Char Char Char Char Char Char, Char Char Ch"/>
    <w:basedOn w:val="Normal"/>
    <w:link w:val="FootnoteTextChar"/>
    <w:qFormat/>
    <w:rsid w:val="00AA571B"/>
    <w:pPr>
      <w:jc w:val="left"/>
    </w:pPr>
    <w:rPr>
      <w:rFonts w:eastAsia="Times New Roman" w:cs="Times New Roman"/>
      <w:sz w:val="20"/>
      <w:szCs w:val="20"/>
      <w:lang w:val="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C Char"/>
    <w:basedOn w:val="DefaultParagraphFont"/>
    <w:link w:val="FootnoteText"/>
    <w:qFormat/>
    <w:rsid w:val="00AA571B"/>
    <w:rPr>
      <w:rFonts w:eastAsia="Times New Roman" w:cs="Times New Roman"/>
      <w:sz w:val="20"/>
      <w:szCs w:val="20"/>
      <w:lang w:val="vi-VN"/>
    </w:rPr>
  </w:style>
  <w:style w:type="character" w:styleId="FootnoteReference">
    <w:name w:val="footnote reference"/>
    <w:aliases w:val="Footnote Char Char Char Char,Footnote text Char Char Char Char,ftref Char Char Char Char,BearingPoint Char Char Char Char,16 Point Char Char Char Char,Superscript 6 Point Char Char Char Char,fr Char Char Char Char,Footnote"/>
    <w:link w:val="FootnoteCharCharChar"/>
    <w:qFormat/>
    <w:rsid w:val="00AA571B"/>
    <w:rPr>
      <w:vertAlign w:val="superscript"/>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1 Char Char,4_G Char Char Char"/>
    <w:basedOn w:val="Normal"/>
    <w:link w:val="FootnoteReference"/>
    <w:qFormat/>
    <w:rsid w:val="00AA571B"/>
    <w:pPr>
      <w:spacing w:before="100" w:line="240" w:lineRule="exact"/>
      <w:jc w:val="left"/>
    </w:pPr>
    <w:rPr>
      <w:vertAlign w:val="superscript"/>
    </w:rPr>
  </w:style>
  <w:style w:type="character" w:customStyle="1" w:styleId="Bodytext0">
    <w:name w:val="Body text_"/>
    <w:link w:val="BodyText1"/>
    <w:rsid w:val="00AA571B"/>
    <w:rPr>
      <w:sz w:val="26"/>
      <w:szCs w:val="26"/>
      <w:shd w:val="clear" w:color="auto" w:fill="FFFFFF"/>
    </w:rPr>
  </w:style>
  <w:style w:type="paragraph" w:customStyle="1" w:styleId="BodyText1">
    <w:name w:val="Body Text1"/>
    <w:basedOn w:val="Normal"/>
    <w:link w:val="Bodytext0"/>
    <w:qFormat/>
    <w:rsid w:val="00AA571B"/>
    <w:pPr>
      <w:widowControl w:val="0"/>
      <w:shd w:val="clear" w:color="auto" w:fill="FFFFFF"/>
      <w:spacing w:line="290" w:lineRule="auto"/>
      <w:ind w:firstLine="400"/>
      <w:jc w:val="left"/>
    </w:pPr>
    <w:rPr>
      <w:sz w:val="26"/>
      <w:szCs w:val="26"/>
    </w:rPr>
  </w:style>
  <w:style w:type="paragraph" w:customStyle="1" w:styleId="a">
    <w:name w:val="a"/>
    <w:basedOn w:val="Normal"/>
    <w:rsid w:val="00AA571B"/>
    <w:pPr>
      <w:widowControl w:val="0"/>
      <w:spacing w:line="343" w:lineRule="auto"/>
      <w:ind w:firstLine="720"/>
    </w:pPr>
    <w:rPr>
      <w:rFonts w:ascii=".VnTime" w:eastAsia="Times New Roman" w:hAnsi=".VnTime" w:cs="Times New Roman"/>
      <w:color w:val="000000"/>
      <w:szCs w:val="20"/>
    </w:rPr>
  </w:style>
  <w:style w:type="character" w:customStyle="1" w:styleId="NormalWebChar">
    <w:name w:val="Normal (Web) Char"/>
    <w:link w:val="NormalWeb"/>
    <w:rsid w:val="00AA571B"/>
    <w:rPr>
      <w:rFonts w:eastAsia="Times New Roman" w:cs="Times New Roman"/>
      <w:sz w:val="24"/>
      <w:szCs w:val="24"/>
    </w:rPr>
  </w:style>
  <w:style w:type="paragraph" w:styleId="Header">
    <w:name w:val="header"/>
    <w:basedOn w:val="Normal"/>
    <w:link w:val="HeaderChar"/>
    <w:uiPriority w:val="99"/>
    <w:unhideWhenUsed/>
    <w:rsid w:val="00AA571B"/>
    <w:pPr>
      <w:tabs>
        <w:tab w:val="center" w:pos="4680"/>
        <w:tab w:val="right" w:pos="9360"/>
      </w:tabs>
      <w:ind w:firstLine="720"/>
    </w:pPr>
    <w:rPr>
      <w:rFonts w:asciiTheme="minorHAnsi" w:hAnsiTheme="minorHAnsi"/>
      <w:sz w:val="22"/>
      <w:lang w:val="vi-VN"/>
    </w:rPr>
  </w:style>
  <w:style w:type="character" w:customStyle="1" w:styleId="HeaderChar">
    <w:name w:val="Header Char"/>
    <w:basedOn w:val="DefaultParagraphFont"/>
    <w:link w:val="Header"/>
    <w:uiPriority w:val="99"/>
    <w:rsid w:val="00AA571B"/>
    <w:rPr>
      <w:rFonts w:asciiTheme="minorHAnsi" w:hAnsiTheme="minorHAnsi"/>
      <w:sz w:val="22"/>
      <w:lang w:val="vi-VN"/>
    </w:rPr>
  </w:style>
  <w:style w:type="paragraph" w:styleId="Footer">
    <w:name w:val="footer"/>
    <w:basedOn w:val="Normal"/>
    <w:link w:val="FooterChar"/>
    <w:uiPriority w:val="99"/>
    <w:unhideWhenUsed/>
    <w:rsid w:val="00AA571B"/>
    <w:pPr>
      <w:tabs>
        <w:tab w:val="center" w:pos="4680"/>
        <w:tab w:val="right" w:pos="9360"/>
      </w:tabs>
      <w:ind w:firstLine="720"/>
    </w:pPr>
    <w:rPr>
      <w:rFonts w:asciiTheme="minorHAnsi" w:hAnsiTheme="minorHAnsi"/>
      <w:sz w:val="22"/>
      <w:lang w:val="vi-VN"/>
    </w:rPr>
  </w:style>
  <w:style w:type="character" w:customStyle="1" w:styleId="FooterChar">
    <w:name w:val="Footer Char"/>
    <w:basedOn w:val="DefaultParagraphFont"/>
    <w:link w:val="Footer"/>
    <w:uiPriority w:val="99"/>
    <w:rsid w:val="00AA571B"/>
    <w:rPr>
      <w:rFonts w:asciiTheme="minorHAnsi" w:hAnsiTheme="minorHAnsi"/>
      <w:sz w:val="22"/>
      <w:lang w:val="vi-VN"/>
    </w:rPr>
  </w:style>
  <w:style w:type="paragraph" w:styleId="BodyTextIndent">
    <w:name w:val="Body Text Indent"/>
    <w:basedOn w:val="Normal"/>
    <w:link w:val="BodyTextIndentChar"/>
    <w:semiHidden/>
    <w:unhideWhenUsed/>
    <w:rsid w:val="00AA571B"/>
    <w:pPr>
      <w:spacing w:after="120"/>
      <w:ind w:left="360"/>
      <w:jc w:val="left"/>
    </w:pPr>
    <w:rPr>
      <w:rFonts w:eastAsia="Times New Roman" w:cs="Times New Roman"/>
      <w:sz w:val="24"/>
      <w:szCs w:val="24"/>
    </w:rPr>
  </w:style>
  <w:style w:type="character" w:customStyle="1" w:styleId="BodyTextIndentChar">
    <w:name w:val="Body Text Indent Char"/>
    <w:basedOn w:val="DefaultParagraphFont"/>
    <w:link w:val="BodyTextIndent"/>
    <w:semiHidden/>
    <w:rsid w:val="00AA571B"/>
    <w:rPr>
      <w:rFonts w:eastAsia="Times New Roman" w:cs="Times New Roman"/>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qFormat/>
    <w:rsid w:val="00AA571B"/>
    <w:pPr>
      <w:spacing w:after="160" w:line="240" w:lineRule="exact"/>
      <w:jc w:val="left"/>
    </w:pPr>
    <w:rPr>
      <w:rFonts w:asciiTheme="minorHAnsi" w:hAnsiTheme="minorHAnsi"/>
      <w:sz w:val="22"/>
      <w:vertAlign w:val="superscript"/>
    </w:rPr>
  </w:style>
  <w:style w:type="paragraph" w:styleId="BodyTextIndent2">
    <w:name w:val="Body Text Indent 2"/>
    <w:basedOn w:val="Normal"/>
    <w:link w:val="BodyTextIndent2Char"/>
    <w:unhideWhenUsed/>
    <w:rsid w:val="00AA571B"/>
    <w:pPr>
      <w:spacing w:after="120" w:line="480" w:lineRule="auto"/>
      <w:ind w:left="360" w:firstLine="720"/>
    </w:pPr>
    <w:rPr>
      <w:rFonts w:asciiTheme="minorHAnsi" w:hAnsiTheme="minorHAnsi"/>
      <w:sz w:val="22"/>
      <w:lang w:val="vi-VN"/>
    </w:rPr>
  </w:style>
  <w:style w:type="character" w:customStyle="1" w:styleId="BodyTextIndent2Char">
    <w:name w:val="Body Text Indent 2 Char"/>
    <w:basedOn w:val="DefaultParagraphFont"/>
    <w:link w:val="BodyTextIndent2"/>
    <w:rsid w:val="00AA571B"/>
    <w:rPr>
      <w:rFonts w:asciiTheme="minorHAnsi" w:hAnsiTheme="minorHAnsi"/>
      <w:sz w:val="22"/>
      <w:lang w:val="vi-VN"/>
    </w:rPr>
  </w:style>
  <w:style w:type="character" w:customStyle="1" w:styleId="fontstyle01">
    <w:name w:val="fontstyle01"/>
    <w:basedOn w:val="DefaultParagraphFont"/>
    <w:rsid w:val="00AA571B"/>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A571B"/>
    <w:pPr>
      <w:ind w:firstLine="720"/>
    </w:pPr>
    <w:rPr>
      <w:rFonts w:ascii="Segoe UI" w:hAnsi="Segoe UI" w:cs="Segoe UI"/>
      <w:sz w:val="18"/>
      <w:szCs w:val="18"/>
      <w:lang w:val="vi-VN"/>
    </w:rPr>
  </w:style>
  <w:style w:type="character" w:customStyle="1" w:styleId="BalloonTextChar">
    <w:name w:val="Balloon Text Char"/>
    <w:basedOn w:val="DefaultParagraphFont"/>
    <w:link w:val="BalloonText"/>
    <w:uiPriority w:val="99"/>
    <w:semiHidden/>
    <w:rsid w:val="00AA571B"/>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23</Pages>
  <Words>7680</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2024-04-08T07:14:00Z</dcterms:created>
  <dcterms:modified xsi:type="dcterms:W3CDTF">2024-04-23T07:51:00Z</dcterms:modified>
</cp:coreProperties>
</file>