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Tr="00DA41C3">
        <w:tc>
          <w:tcPr>
            <w:tcW w:w="3227" w:type="dxa"/>
          </w:tcPr>
          <w:p w:rsidR="004C2038" w:rsidRPr="00C61BEE" w:rsidRDefault="004C2038" w:rsidP="00DA41C3">
            <w:pPr>
              <w:rPr>
                <w:b/>
                <w:spacing w:val="-4"/>
              </w:rPr>
            </w:pPr>
            <w:r w:rsidRPr="00C61BEE">
              <w:rPr>
                <w:b/>
                <w:spacing w:val="-4"/>
              </w:rPr>
              <w:t>HỘI ĐỒNG NHÂN DÂN</w:t>
            </w:r>
          </w:p>
          <w:p w:rsidR="004C2038" w:rsidRPr="0028472C" w:rsidRDefault="004C2038" w:rsidP="00DA41C3">
            <w:pPr>
              <w:rPr>
                <w:rFonts w:ascii="Times New Roman Bold" w:hAnsi="Times New Roman Bold"/>
                <w:b/>
                <w:spacing w:val="-6"/>
                <w:lang w:val="en-US"/>
              </w:rPr>
            </w:pPr>
            <w:r>
              <w:rPr>
                <w:rFonts w:ascii="Times New Roman Bold" w:hAnsi="Times New Roman Bold"/>
                <w:b/>
                <w:spacing w:val="-6"/>
                <w:lang w:val="en-US"/>
              </w:rPr>
              <w:t>TỈNH BẮC KẠN</w:t>
            </w:r>
          </w:p>
          <w:p w:rsidR="008801D1" w:rsidRDefault="00A35F3B" w:rsidP="007D1FBC">
            <w:pPr>
              <w:rPr>
                <w:lang w:val="en-US"/>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48.5pt;margin-top:.8pt;width:48.75pt;height:0;z-index:1" o:connectortype="straight"/>
              </w:pict>
            </w:r>
          </w:p>
          <w:p w:rsidR="004C2038" w:rsidRDefault="004C2038" w:rsidP="00C95E1C">
            <w:pPr>
              <w:rPr>
                <w:b/>
              </w:rPr>
            </w:pPr>
            <w:r>
              <w:t xml:space="preserve">Số: </w:t>
            </w:r>
            <w:r w:rsidR="00A712A4" w:rsidRPr="00A712A4">
              <w:rPr>
                <w:rFonts w:eastAsia="Calibri"/>
                <w:lang w:val="en-US"/>
              </w:rPr>
              <w:t>08/2021</w:t>
            </w:r>
            <w:r>
              <w:t>/NQ-HĐND</w:t>
            </w:r>
          </w:p>
        </w:tc>
        <w:tc>
          <w:tcPr>
            <w:tcW w:w="6153" w:type="dxa"/>
          </w:tcPr>
          <w:p w:rsidR="004C2038" w:rsidRPr="00D21B5A" w:rsidRDefault="004C2038" w:rsidP="00DA41C3">
            <w:pPr>
              <w:pStyle w:val="Heading1"/>
              <w:rPr>
                <w:rFonts w:ascii="Times New Roman" w:hAnsi="Times New Roman"/>
                <w:sz w:val="28"/>
                <w:szCs w:val="28"/>
                <w:lang w:val="vi-VN" w:eastAsia="en-US"/>
              </w:rPr>
            </w:pPr>
            <w:r w:rsidRPr="00D21B5A">
              <w:rPr>
                <w:rFonts w:ascii="Times New Roman" w:hAnsi="Times New Roman"/>
                <w:sz w:val="28"/>
                <w:szCs w:val="28"/>
                <w:lang w:val="vi-VN" w:eastAsia="en-US"/>
              </w:rPr>
              <w:t>CỘNG HOÀ XÃ HỘI CHỦ NGHĨA VIỆT NAM</w:t>
            </w:r>
          </w:p>
          <w:p w:rsidR="004C2038" w:rsidRPr="00362EEE" w:rsidRDefault="004C2038" w:rsidP="00DA41C3">
            <w:pPr>
              <w:pStyle w:val="Heading6"/>
              <w:rPr>
                <w:szCs w:val="28"/>
                <w:lang w:val="en-US" w:eastAsia="en-US"/>
              </w:rPr>
            </w:pPr>
            <w:r w:rsidRPr="00362EEE">
              <w:rPr>
                <w:szCs w:val="28"/>
                <w:lang w:val="en-US" w:eastAsia="en-US"/>
              </w:rPr>
              <w:t>Độc lập - Tự do - Hạnh phúc</w:t>
            </w:r>
          </w:p>
          <w:p w:rsidR="008801D1" w:rsidRDefault="00A35F3B" w:rsidP="0027159D">
            <w:pPr>
              <w:pStyle w:val="Heading7"/>
              <w:rPr>
                <w:sz w:val="28"/>
                <w:szCs w:val="28"/>
                <w:lang w:val="en-US" w:eastAsia="en-US"/>
              </w:rPr>
            </w:pPr>
            <w:r>
              <w:rPr>
                <w:noProof/>
                <w:sz w:val="28"/>
                <w:szCs w:val="28"/>
                <w:lang w:val="en-US" w:eastAsia="en-US"/>
              </w:rPr>
              <w:pict>
                <v:shape id="_x0000_s1027" type="#_x0000_t32" style="position:absolute;left:0;text-align:left;margin-left:62.65pt;margin-top:.8pt;width:174.75pt;height:0;z-index:2" o:connectortype="straight"/>
              </w:pict>
            </w:r>
          </w:p>
          <w:p w:rsidR="004C2038" w:rsidRPr="007D1FBC" w:rsidRDefault="00823E4E" w:rsidP="00A712A4">
            <w:pPr>
              <w:pStyle w:val="Heading7"/>
              <w:rPr>
                <w:b/>
                <w:sz w:val="28"/>
                <w:szCs w:val="28"/>
                <w:lang w:val="en-US" w:eastAsia="en-US"/>
              </w:rPr>
            </w:pPr>
            <w:r w:rsidRPr="00362EEE">
              <w:rPr>
                <w:sz w:val="28"/>
                <w:szCs w:val="28"/>
                <w:lang w:val="en-US" w:eastAsia="en-US"/>
              </w:rPr>
              <w:t>Bắc Kạn</w:t>
            </w:r>
            <w:r w:rsidR="004C2038" w:rsidRPr="00D21B5A">
              <w:rPr>
                <w:sz w:val="28"/>
                <w:szCs w:val="28"/>
                <w:lang w:val="vi-VN" w:eastAsia="en-US"/>
              </w:rPr>
              <w:t>, ngày</w:t>
            </w:r>
            <w:r w:rsidR="00A712A4">
              <w:rPr>
                <w:sz w:val="28"/>
                <w:szCs w:val="28"/>
                <w:lang w:val="en-US" w:eastAsia="en-US"/>
              </w:rPr>
              <w:t xml:space="preserve"> 07 </w:t>
            </w:r>
            <w:r w:rsidR="004C2038" w:rsidRPr="00D21B5A">
              <w:rPr>
                <w:sz w:val="28"/>
                <w:szCs w:val="28"/>
                <w:lang w:val="vi-VN" w:eastAsia="en-US"/>
              </w:rPr>
              <w:t>tháng</w:t>
            </w:r>
            <w:r w:rsidR="00A712A4">
              <w:rPr>
                <w:sz w:val="28"/>
                <w:szCs w:val="28"/>
                <w:lang w:val="en-US" w:eastAsia="en-US"/>
              </w:rPr>
              <w:t xml:space="preserve"> 12 </w:t>
            </w:r>
            <w:r w:rsidR="004C2038" w:rsidRPr="00D21B5A">
              <w:rPr>
                <w:sz w:val="28"/>
                <w:szCs w:val="28"/>
                <w:lang w:val="vi-VN" w:eastAsia="en-US"/>
              </w:rPr>
              <w:t>năm 20</w:t>
            </w:r>
            <w:r w:rsidR="00706A4B">
              <w:rPr>
                <w:sz w:val="28"/>
                <w:szCs w:val="28"/>
                <w:lang w:val="en-US" w:eastAsia="en-US"/>
              </w:rPr>
              <w:t>21</w:t>
            </w:r>
          </w:p>
        </w:tc>
      </w:tr>
    </w:tbl>
    <w:p w:rsidR="004C2038" w:rsidRDefault="004C2038" w:rsidP="0004047B">
      <w:pPr>
        <w:spacing w:before="240"/>
        <w:rPr>
          <w:b/>
        </w:rPr>
      </w:pPr>
      <w:r>
        <w:rPr>
          <w:b/>
        </w:rPr>
        <w:t>NGHỊ QUYẾT</w:t>
      </w:r>
    </w:p>
    <w:p w:rsidR="00A712A4" w:rsidRPr="00A712A4" w:rsidRDefault="00A712A4" w:rsidP="00A712A4">
      <w:pPr>
        <w:rPr>
          <w:rFonts w:eastAsia="Calibri"/>
          <w:b/>
          <w:szCs w:val="28"/>
          <w:lang w:val="en-US"/>
        </w:rPr>
      </w:pPr>
      <w:r w:rsidRPr="00A712A4">
        <w:rPr>
          <w:rFonts w:eastAsia="Calibri"/>
          <w:b/>
          <w:bCs/>
          <w:lang w:val="nl-NL"/>
        </w:rPr>
        <w:t xml:space="preserve">Quy định </w:t>
      </w:r>
      <w:r w:rsidRPr="00A712A4">
        <w:rPr>
          <w:rFonts w:eastAsia="Calibri"/>
          <w:b/>
          <w:szCs w:val="28"/>
          <w:lang w:val="en-US"/>
        </w:rPr>
        <w:t>nội dung và mức chi đặc thù từ nguồn ngân sách địa phương</w:t>
      </w:r>
    </w:p>
    <w:p w:rsidR="00A712A4" w:rsidRPr="00A712A4" w:rsidRDefault="00A712A4" w:rsidP="00A712A4">
      <w:pPr>
        <w:rPr>
          <w:rFonts w:eastAsia="Calibri"/>
          <w:b/>
          <w:szCs w:val="28"/>
          <w:lang w:val="en-US"/>
        </w:rPr>
      </w:pPr>
      <w:r w:rsidRPr="00A712A4">
        <w:rPr>
          <w:rFonts w:eastAsia="Calibri"/>
          <w:b/>
          <w:szCs w:val="28"/>
          <w:lang w:val="en-US"/>
        </w:rPr>
        <w:t>để thực hiện hỗ trợ công tác phòng, chống dịch Covid-19</w:t>
      </w:r>
    </w:p>
    <w:p w:rsidR="00A712A4" w:rsidRPr="00A712A4" w:rsidRDefault="00A712A4" w:rsidP="00A712A4">
      <w:pPr>
        <w:rPr>
          <w:rFonts w:eastAsia="Calibri"/>
          <w:b/>
          <w:szCs w:val="28"/>
          <w:lang w:val="en-US"/>
        </w:rPr>
      </w:pPr>
      <w:r w:rsidRPr="00A712A4">
        <w:rPr>
          <w:rFonts w:eastAsia="Calibri"/>
          <w:b/>
          <w:szCs w:val="28"/>
          <w:lang w:val="en-US"/>
        </w:rPr>
        <w:t>trên địa bàn tỉnh Bắc Kạn</w:t>
      </w:r>
    </w:p>
    <w:p w:rsidR="004C2038" w:rsidRDefault="004C2038" w:rsidP="004C2038">
      <w:pPr>
        <w:rPr>
          <w:vertAlign w:val="superscript"/>
        </w:rPr>
      </w:pPr>
      <w:r>
        <w:rPr>
          <w:vertAlign w:val="superscript"/>
        </w:rPr>
        <w:t>____________________</w:t>
      </w:r>
    </w:p>
    <w:p w:rsidR="00A64A44" w:rsidRPr="00A64A44" w:rsidRDefault="00A64A44" w:rsidP="0004047B">
      <w:pPr>
        <w:spacing w:before="240"/>
        <w:rPr>
          <w:rFonts w:eastAsia="Calibri"/>
          <w:b/>
          <w:lang w:val="en-US"/>
        </w:rPr>
      </w:pPr>
      <w:r w:rsidRPr="00A64A44">
        <w:rPr>
          <w:rFonts w:eastAsia="Calibri"/>
          <w:b/>
          <w:lang w:val="en-US"/>
        </w:rPr>
        <w:t>HỘI ĐỒNG NHÂN DÂN TỈNH BẮC KẠN</w:t>
      </w:r>
    </w:p>
    <w:p w:rsidR="004C2038" w:rsidRPr="004C2038" w:rsidRDefault="00A64A44" w:rsidP="0004047B">
      <w:pPr>
        <w:spacing w:after="240"/>
        <w:rPr>
          <w:b/>
          <w:lang w:val="en-US"/>
        </w:rPr>
      </w:pPr>
      <w:r w:rsidRPr="00A64A44">
        <w:rPr>
          <w:rFonts w:eastAsia="Calibri"/>
          <w:b/>
          <w:lang w:val="en-US"/>
        </w:rPr>
        <w:t>KHÓA X, KỲ HỌP THỨ SÁU</w:t>
      </w:r>
      <w:r w:rsidR="00822F38">
        <w:rPr>
          <w:b/>
          <w:lang w:val="en-US"/>
        </w:rPr>
        <w:t xml:space="preserve"> </w:t>
      </w:r>
    </w:p>
    <w:p w:rsidR="0004047B" w:rsidRPr="0004047B" w:rsidRDefault="0004047B" w:rsidP="0004047B">
      <w:pPr>
        <w:spacing w:before="120" w:after="120" w:line="440" w:lineRule="exact"/>
        <w:ind w:firstLine="720"/>
        <w:jc w:val="both"/>
        <w:rPr>
          <w:rFonts w:eastAsia="Calibri"/>
          <w:i/>
          <w:lang w:val="en-US"/>
        </w:rPr>
      </w:pPr>
      <w:r w:rsidRPr="0004047B">
        <w:rPr>
          <w:rFonts w:eastAsia="Calibri"/>
          <w:i/>
          <w:lang w:val="en-US"/>
        </w:rPr>
        <w:t>Căn cứ Luật Tổ chức chính quyền địa phương ngày 19 tháng 6 năm 2015;</w:t>
      </w:r>
    </w:p>
    <w:p w:rsidR="0004047B" w:rsidRPr="0004047B" w:rsidRDefault="0004047B" w:rsidP="0004047B">
      <w:pPr>
        <w:spacing w:before="120" w:after="120" w:line="440" w:lineRule="exact"/>
        <w:ind w:firstLine="720"/>
        <w:jc w:val="both"/>
        <w:rPr>
          <w:rFonts w:eastAsia="Times New Roman"/>
          <w:i/>
          <w:szCs w:val="28"/>
          <w:lang w:val="en-US"/>
        </w:rPr>
      </w:pPr>
      <w:r w:rsidRPr="0004047B">
        <w:rPr>
          <w:rFonts w:eastAsia="Times New Roman"/>
          <w:i/>
          <w:szCs w:val="28"/>
          <w:lang w:val="en-US"/>
        </w:rPr>
        <w:t>Căn cứ Luật Ngân sách nhà nước ngày 25 tháng 6 năm 2015;</w:t>
      </w:r>
    </w:p>
    <w:p w:rsidR="0004047B" w:rsidRPr="0004047B" w:rsidRDefault="0004047B" w:rsidP="0004047B">
      <w:pPr>
        <w:spacing w:before="120" w:after="120" w:line="440" w:lineRule="exact"/>
        <w:ind w:firstLine="720"/>
        <w:jc w:val="both"/>
        <w:rPr>
          <w:rFonts w:eastAsia="Times New Roman"/>
          <w:i/>
          <w:szCs w:val="28"/>
          <w:lang w:val="en-US"/>
        </w:rPr>
      </w:pPr>
      <w:r w:rsidRPr="0004047B">
        <w:rPr>
          <w:rFonts w:eastAsia="Times New Roman"/>
          <w:i/>
          <w:szCs w:val="28"/>
          <w:lang w:val="en-US"/>
        </w:rPr>
        <w:t>Căn cứ Nghị định số 163/2016/NĐ-CP ngày 21 t</w:t>
      </w:r>
      <w:r w:rsidR="00A86ED2">
        <w:rPr>
          <w:rFonts w:eastAsia="Times New Roman"/>
          <w:i/>
          <w:szCs w:val="28"/>
          <w:lang w:val="en-US"/>
        </w:rPr>
        <w:t>háng 12 năm 2016 của Chính phủ Q</w:t>
      </w:r>
      <w:r w:rsidRPr="0004047B">
        <w:rPr>
          <w:rFonts w:eastAsia="Times New Roman"/>
          <w:i/>
          <w:szCs w:val="28"/>
          <w:lang w:val="en-US"/>
        </w:rPr>
        <w:t>uy định chi tiết thi hành một số điều của Luật Ngân sách nhà nước;</w:t>
      </w:r>
    </w:p>
    <w:p w:rsidR="004C2038" w:rsidRPr="00960314" w:rsidRDefault="0004047B" w:rsidP="0004047B">
      <w:pPr>
        <w:spacing w:before="120" w:after="120" w:line="460" w:lineRule="exact"/>
        <w:ind w:firstLine="720"/>
        <w:jc w:val="both"/>
        <w:rPr>
          <w:b/>
          <w:lang w:val="en-US"/>
        </w:rPr>
      </w:pPr>
      <w:r w:rsidRPr="0004047B">
        <w:rPr>
          <w:rFonts w:eastAsia="Calibri"/>
          <w:i/>
          <w:lang w:val="en-US"/>
        </w:rPr>
        <w:t xml:space="preserve">Xét Tờ trình số 150/TTr-UBND ngày 09 tháng 11 năm 2021 của Ủy ban nhân dân tỉnh </w:t>
      </w:r>
      <w:r>
        <w:rPr>
          <w:rFonts w:eastAsia="Calibri"/>
          <w:i/>
          <w:szCs w:val="28"/>
          <w:lang w:val="en-US"/>
        </w:rPr>
        <w:t>Q</w:t>
      </w:r>
      <w:r w:rsidRPr="0004047B">
        <w:rPr>
          <w:rFonts w:eastAsia="Calibri"/>
          <w:i/>
          <w:szCs w:val="28"/>
          <w:lang w:val="en-US"/>
        </w:rPr>
        <w:t>uy định nội dung và mức chi đặc thù từ nguồn ngân sách địa phương để thực hiện hỗ trợ công tác phòng, chống dịch bệnh Covid-19 trên địa bàn tỉnh Bắc Kạn</w:t>
      </w:r>
      <w:r w:rsidRPr="0004047B">
        <w:rPr>
          <w:rFonts w:eastAsia="Calibri"/>
          <w:i/>
          <w:lang w:val="en-US"/>
        </w:rPr>
        <w:t>; Báo cáo thẩm tra số 176/BC-HĐND ngày 30  tháng 11 năm 2021 của Ban Kinh tế và Ngân sách Hội đồng nhân dân tỉnh và ý kiến thảo luận của đại biểu Hội đồng nhân dân tỉnh tại kỳ họp</w:t>
      </w:r>
      <w:r w:rsidR="00960314" w:rsidRPr="0004047B">
        <w:rPr>
          <w:b/>
          <w:lang w:val="en-US"/>
        </w:rPr>
        <w:t xml:space="preserve"> </w:t>
      </w:r>
    </w:p>
    <w:p w:rsidR="0004047B" w:rsidRPr="0004047B" w:rsidRDefault="0004047B" w:rsidP="0004047B">
      <w:pPr>
        <w:spacing w:before="240" w:after="240"/>
        <w:rPr>
          <w:rFonts w:eastAsia="Calibri"/>
          <w:b/>
          <w:lang w:val="en-US"/>
        </w:rPr>
      </w:pPr>
      <w:r w:rsidRPr="0004047B">
        <w:rPr>
          <w:rFonts w:eastAsia="Calibri"/>
          <w:b/>
          <w:lang w:val="en-US"/>
        </w:rPr>
        <w:t>QUYẾT NGHỊ:</w:t>
      </w:r>
    </w:p>
    <w:p w:rsidR="0004047B" w:rsidRPr="0004047B" w:rsidRDefault="0004047B" w:rsidP="0004047B">
      <w:pPr>
        <w:spacing w:before="120" w:after="120" w:line="400" w:lineRule="exact"/>
        <w:ind w:firstLine="720"/>
        <w:jc w:val="both"/>
        <w:rPr>
          <w:rFonts w:eastAsia="Calibri"/>
          <w:b/>
          <w:szCs w:val="28"/>
          <w:lang w:val="en-US"/>
        </w:rPr>
      </w:pPr>
      <w:r w:rsidRPr="0004047B">
        <w:rPr>
          <w:rFonts w:eastAsia="Calibri"/>
          <w:b/>
          <w:szCs w:val="28"/>
          <w:lang w:val="en-US"/>
        </w:rPr>
        <w:t>Điều 1. Phạm vi điều chỉnh, đối tượng áp dụng</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1. Phạm vi điều chỉnh</w:t>
      </w:r>
    </w:p>
    <w:p w:rsidR="0004047B" w:rsidRPr="0004047B" w:rsidRDefault="0004047B" w:rsidP="0004047B">
      <w:pPr>
        <w:spacing w:before="120" w:after="120" w:line="420" w:lineRule="exact"/>
        <w:ind w:firstLine="720"/>
        <w:jc w:val="both"/>
        <w:rPr>
          <w:rFonts w:eastAsia="Calibri"/>
          <w:szCs w:val="28"/>
          <w:lang w:val="en-US"/>
        </w:rPr>
      </w:pPr>
      <w:r w:rsidRPr="0004047B">
        <w:rPr>
          <w:rFonts w:eastAsia="Calibri"/>
          <w:lang w:val="en-US"/>
        </w:rPr>
        <w:t>a) Q</w:t>
      </w:r>
      <w:r w:rsidRPr="0004047B">
        <w:rPr>
          <w:rFonts w:eastAsia="Calibri"/>
          <w:szCs w:val="28"/>
          <w:lang w:val="en-US"/>
        </w:rPr>
        <w:t xml:space="preserve">uy định nội dung và mức chi từ nguồn ngân sách địa phương để hỗ trợ thực hiện một số nhiệm vụ đặc thù trong công tác phòng, chống dịch Covid-19 trên địa bàn tỉnh Bắc Kạn. </w:t>
      </w:r>
    </w:p>
    <w:p w:rsidR="0004047B" w:rsidRPr="0004047B" w:rsidRDefault="0004047B" w:rsidP="0004047B">
      <w:pPr>
        <w:spacing w:before="120" w:after="120" w:line="420" w:lineRule="exact"/>
        <w:ind w:firstLine="720"/>
        <w:jc w:val="both"/>
        <w:rPr>
          <w:rFonts w:eastAsia="Calibri"/>
          <w:szCs w:val="28"/>
          <w:lang w:val="en-US"/>
        </w:rPr>
      </w:pPr>
      <w:r w:rsidRPr="0004047B">
        <w:rPr>
          <w:rFonts w:eastAsia="Calibri"/>
          <w:szCs w:val="28"/>
          <w:lang w:val="en-US"/>
        </w:rPr>
        <w:t xml:space="preserve">b) Nghị quyết này không quy định đối với người làm nhiệm vụ tại chốt kiểm soát dịch bệnh trên các địa bàn dân cư có người nhiễm Covid-19; người đã được hỗ trợ kinh phí từ nguồn </w:t>
      </w:r>
      <w:r w:rsidRPr="0004047B">
        <w:rPr>
          <w:rFonts w:eastAsia="Calibri"/>
          <w:szCs w:val="28"/>
          <w:lang w:val="nl-NL"/>
        </w:rPr>
        <w:t>huy động, vận động, ủng hộ của Ủy ban Mặt trận Tổ quốc tỉnh Bắc Kạn</w:t>
      </w:r>
      <w:r w:rsidRPr="0004047B">
        <w:rPr>
          <w:rFonts w:eastAsia="Calibri"/>
          <w:szCs w:val="28"/>
          <w:lang w:val="en-US"/>
        </w:rPr>
        <w:t xml:space="preserve"> đối với các nội dung tương tự tại Nghị quyết.</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lastRenderedPageBreak/>
        <w:t>2. Đối tượng áp dụng</w:t>
      </w:r>
    </w:p>
    <w:p w:rsidR="0004047B" w:rsidRPr="0004047B" w:rsidRDefault="0004047B" w:rsidP="0004047B">
      <w:pPr>
        <w:spacing w:before="120" w:after="120" w:line="380" w:lineRule="exact"/>
        <w:ind w:firstLine="720"/>
        <w:jc w:val="both"/>
        <w:rPr>
          <w:rFonts w:eastAsia="Times New Roman"/>
          <w:szCs w:val="28"/>
          <w:lang w:val="en-US"/>
        </w:rPr>
      </w:pPr>
      <w:r w:rsidRPr="0004047B">
        <w:rPr>
          <w:rFonts w:eastAsia="Times New Roman"/>
          <w:szCs w:val="28"/>
          <w:lang w:val="en-US"/>
        </w:rPr>
        <w:t xml:space="preserve"> C</w:t>
      </w:r>
      <w:r w:rsidRPr="0004047B">
        <w:rPr>
          <w:rFonts w:eastAsia="Calibri"/>
          <w:lang w:val="en-US"/>
        </w:rPr>
        <w:t xml:space="preserve">ác cơ quan, đơn vị, tổ chức, cá nhân có liên quan đến công tác phòng, chống dịch Covid-19 </w:t>
      </w:r>
      <w:r w:rsidRPr="0004047B">
        <w:rPr>
          <w:rFonts w:eastAsia="Calibri"/>
          <w:szCs w:val="28"/>
          <w:lang w:val="en-US"/>
        </w:rPr>
        <w:t>sử dụng từ nguồn ngân sách tỉnh Bắc Kạn</w:t>
      </w:r>
      <w:r w:rsidRPr="0004047B">
        <w:rPr>
          <w:rFonts w:eastAsia="Times New Roman"/>
          <w:szCs w:val="28"/>
          <w:lang w:val="en-US"/>
        </w:rPr>
        <w:t>.</w:t>
      </w:r>
    </w:p>
    <w:p w:rsidR="0004047B" w:rsidRPr="0004047B" w:rsidRDefault="0004047B" w:rsidP="0004047B">
      <w:pPr>
        <w:spacing w:before="120" w:after="120" w:line="380" w:lineRule="exact"/>
        <w:ind w:firstLine="720"/>
        <w:jc w:val="both"/>
        <w:rPr>
          <w:rFonts w:eastAsia="Calibri"/>
          <w:b/>
          <w:szCs w:val="28"/>
          <w:lang w:val="en-US"/>
        </w:rPr>
      </w:pPr>
      <w:r w:rsidRPr="0004047B">
        <w:rPr>
          <w:rFonts w:eastAsia="Calibri"/>
          <w:b/>
          <w:szCs w:val="28"/>
          <w:lang w:val="en-US"/>
        </w:rPr>
        <w:t>Điều 2. Nội dung và mức chi:</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 xml:space="preserve">1. </w:t>
      </w:r>
      <w:r w:rsidRPr="0004047B">
        <w:rPr>
          <w:szCs w:val="28"/>
          <w:lang w:val="en-US"/>
        </w:rPr>
        <w:t>Chi hỗ trợ cho người làm công tác phòng, chống dịch:</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a) Hỗ trợ lực lượng trực tiếp tham gia thực hiện nhiệm vụ tại các chốt kiểm dịch y tế liên ngành phòng, chống dịch Covid-19 trên địa bàn tỉnh Bắc Kạn: 130.000 đồng/người/ca trực.</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b) Hỗ trợ cho thành viên tham gia Đoàn công tác hỗ trợ các tỉnh, thành phố trực thuộc trung ương phòng, chống dịch Covid-19:</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 Hỗ trợ kinh phí cho thành viên tham gia Đoàn: 150.000 đồng/người/ngày.</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 Hỗ trợ thêm tiền ăn cho thành viên tham gia Đoàn trong các ngày thực hiện cách ly y tế tập trung sau khi hoàn thành nhiệm vụ trở về địa phương: 50.000 đồng/người/ngày.</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 xml:space="preserve">- </w:t>
      </w:r>
      <w:r w:rsidRPr="0004047B">
        <w:rPr>
          <w:rFonts w:eastAsia="Times New Roman"/>
          <w:szCs w:val="28"/>
          <w:lang w:val="en-US"/>
        </w:rPr>
        <w:t>Hỗ trợ tiền thuê phòng nghỉ cho các thành viên tham gia Đoàn trong các ngày thực hiện cách ly y tế tập trung sau khi hoàn thành nhiệm vụ trở về địa phương: 150.000 đồng/người/ngày.</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2. Chi hỗ trợ xét nghiệm Covid-19:</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Hỗ trợ chi phí xét nghiệm Covid-19 cho đối tượng cai nghiện bắt buộc trước khi vào cơ sở cai nghiện ma túy, đối tượng bảo trợ xã hội trước khi đưa vào chăm sóc, nuôi dưỡng tập trung tại cơ sở bảo trợ xã hội tổng hợp, mức hỗ trợ bằng 100% giá dịch vụ xét nghiệm do cấp có thẩm quyền ban hành.</w:t>
      </w:r>
    </w:p>
    <w:p w:rsidR="0004047B" w:rsidRPr="0004047B" w:rsidRDefault="0004047B" w:rsidP="0004047B">
      <w:pPr>
        <w:spacing w:before="120" w:after="120" w:line="380" w:lineRule="exact"/>
        <w:ind w:firstLine="720"/>
        <w:jc w:val="both"/>
        <w:rPr>
          <w:rFonts w:eastAsia="Calibri"/>
          <w:b/>
          <w:szCs w:val="28"/>
          <w:lang w:val="en-US"/>
        </w:rPr>
      </w:pPr>
      <w:r w:rsidRPr="0004047B">
        <w:rPr>
          <w:rFonts w:eastAsia="Calibri"/>
          <w:b/>
          <w:szCs w:val="28"/>
          <w:lang w:val="en-US"/>
        </w:rPr>
        <w:t>Điều 3. Thời gian hỗ trợ</w:t>
      </w:r>
    </w:p>
    <w:p w:rsidR="0004047B" w:rsidRPr="0004047B" w:rsidRDefault="0004047B" w:rsidP="0004047B">
      <w:pPr>
        <w:spacing w:before="120" w:after="120" w:line="380" w:lineRule="exact"/>
        <w:ind w:firstLine="720"/>
        <w:jc w:val="both"/>
        <w:rPr>
          <w:rFonts w:eastAsia="Calibri"/>
          <w:szCs w:val="28"/>
          <w:lang w:val="en-US"/>
        </w:rPr>
      </w:pPr>
      <w:r w:rsidRPr="0004047B">
        <w:rPr>
          <w:rFonts w:eastAsia="Calibri"/>
          <w:szCs w:val="28"/>
          <w:lang w:val="en-US"/>
        </w:rPr>
        <w:t xml:space="preserve">1. Hỗ trợ lực lượng trực tiếp tham gia thực hiện nhiệm vụ tại các chốt kiểm dịch y tế liên ngành phòng, chống dịch Covid-19 trên địa bàn tỉnh Bắc Kạn: Tính theo số ca trực thực tế </w:t>
      </w:r>
      <w:r w:rsidRPr="0004047B">
        <w:rPr>
          <w:rFonts w:eastAsia="Calibri"/>
          <w:i/>
          <w:szCs w:val="28"/>
          <w:lang w:val="en-US"/>
        </w:rPr>
        <w:t>(mỗi ca trực 8 tiếng)</w:t>
      </w:r>
      <w:r w:rsidRPr="0004047B">
        <w:rPr>
          <w:rFonts w:eastAsia="Calibri"/>
          <w:szCs w:val="28"/>
          <w:lang w:val="en-US"/>
        </w:rPr>
        <w:t xml:space="preserve"> theo Quyết định của cấp có thẩm quyền về thành lập và dừng hoạt động chốt kiểm dịch liên ngành, kể cả ngày nghỉ, ngày </w:t>
      </w:r>
      <w:r w:rsidR="001940DC">
        <w:rPr>
          <w:rFonts w:eastAsia="Calibri"/>
          <w:szCs w:val="28"/>
          <w:lang w:val="en-US"/>
        </w:rPr>
        <w:t>L</w:t>
      </w:r>
      <w:bookmarkStart w:id="0" w:name="_GoBack"/>
      <w:bookmarkEnd w:id="0"/>
      <w:r w:rsidRPr="0004047B">
        <w:rPr>
          <w:rFonts w:eastAsia="Calibri"/>
          <w:szCs w:val="28"/>
          <w:lang w:val="en-US"/>
        </w:rPr>
        <w:t>ễ, Tết.</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 xml:space="preserve">2. Hỗ trợ thành viên tham gia Đoàn công tác hỗ trợ các tỉnh, thành phố trực thuộc trung ương phòng, chống dịch Covid-19: Tính theo số ngày thực tế tham gia chống dịch Covid -19 theo phân công của cấp có thẩm quyền, kể cả ngày nghỉ, ngày lễ, Tết </w:t>
      </w:r>
      <w:r w:rsidRPr="0004047B">
        <w:rPr>
          <w:rFonts w:eastAsia="Calibri"/>
          <w:i/>
          <w:szCs w:val="28"/>
          <w:lang w:val="en-US"/>
        </w:rPr>
        <w:t>(bao gồm cả thời gian đi đường)</w:t>
      </w:r>
      <w:r w:rsidRPr="0004047B">
        <w:rPr>
          <w:rFonts w:eastAsia="Calibri"/>
          <w:szCs w:val="28"/>
          <w:lang w:val="en-US"/>
        </w:rPr>
        <w:t>.</w:t>
      </w:r>
    </w:p>
    <w:p w:rsidR="0004047B" w:rsidRPr="0004047B" w:rsidRDefault="0004047B" w:rsidP="0004047B">
      <w:pPr>
        <w:spacing w:before="120" w:after="120" w:line="400" w:lineRule="exact"/>
        <w:ind w:firstLine="720"/>
        <w:jc w:val="both"/>
        <w:rPr>
          <w:rFonts w:eastAsia="Calibri"/>
          <w:szCs w:val="28"/>
          <w:lang w:val="en-US"/>
        </w:rPr>
      </w:pPr>
      <w:r w:rsidRPr="0004047B">
        <w:rPr>
          <w:rFonts w:eastAsia="Calibri"/>
          <w:szCs w:val="28"/>
          <w:lang w:val="en-US"/>
        </w:rPr>
        <w:t>3. Hỗ trợ thêm tiền ăn, tiền thuê phòng nghỉ cho các thành viên tham gia Đoàn công tác hỗ trợ các tỉnh, thành phố trực thuộc trung ương phòng, chống dịch Covid-19 trong các ngày thực hiện cách ly y tế tập trung sau khi hoàn thành nhiệm vụ trở về địa phương: Tính theo số ngày thực tế cách ly y tế theo quyết định của cấp có thẩm quyền.</w:t>
      </w:r>
    </w:p>
    <w:p w:rsidR="0004047B" w:rsidRPr="0004047B" w:rsidRDefault="0004047B" w:rsidP="0004047B">
      <w:pPr>
        <w:spacing w:before="120" w:after="120" w:line="400" w:lineRule="exact"/>
        <w:ind w:firstLine="720"/>
        <w:jc w:val="both"/>
        <w:rPr>
          <w:rFonts w:eastAsia="Calibri"/>
          <w:b/>
          <w:szCs w:val="28"/>
          <w:lang w:val="en-US"/>
        </w:rPr>
      </w:pPr>
      <w:r w:rsidRPr="0004047B">
        <w:rPr>
          <w:rFonts w:eastAsia="Calibri"/>
          <w:b/>
          <w:szCs w:val="28"/>
          <w:lang w:val="en-US"/>
        </w:rPr>
        <w:t>Điều 4. Nguồn kinh phí thực hiện</w:t>
      </w:r>
    </w:p>
    <w:p w:rsidR="0004047B" w:rsidRPr="0004047B" w:rsidRDefault="0004047B" w:rsidP="0004047B">
      <w:pPr>
        <w:spacing w:before="120" w:after="120" w:line="400" w:lineRule="exact"/>
        <w:ind w:firstLine="720"/>
        <w:jc w:val="both"/>
        <w:rPr>
          <w:rFonts w:eastAsia="Calibri"/>
          <w:lang w:val="en-US"/>
        </w:rPr>
      </w:pPr>
      <w:r w:rsidRPr="0004047B">
        <w:rPr>
          <w:rFonts w:eastAsia="Calibri"/>
          <w:lang w:val="en-US"/>
        </w:rPr>
        <w:t>Do ngân sách cấp tỉnh đảm bảo.</w:t>
      </w:r>
    </w:p>
    <w:p w:rsidR="0004047B" w:rsidRPr="0004047B" w:rsidRDefault="0004047B" w:rsidP="0004047B">
      <w:pPr>
        <w:spacing w:before="120" w:after="120" w:line="400" w:lineRule="exact"/>
        <w:ind w:firstLine="720"/>
        <w:jc w:val="both"/>
        <w:rPr>
          <w:rFonts w:eastAsia="Calibri"/>
          <w:b/>
          <w:bCs/>
          <w:lang w:val="nl-NL"/>
        </w:rPr>
      </w:pPr>
      <w:r w:rsidRPr="0004047B">
        <w:rPr>
          <w:rFonts w:eastAsia="Calibri"/>
          <w:b/>
          <w:lang w:val="nl-NL"/>
        </w:rPr>
        <w:t>Điều 5. Tổ chức thực hiện</w:t>
      </w:r>
    </w:p>
    <w:p w:rsidR="0004047B" w:rsidRPr="0004047B" w:rsidRDefault="0004047B" w:rsidP="0004047B">
      <w:pPr>
        <w:spacing w:before="120" w:after="120" w:line="400" w:lineRule="exact"/>
        <w:ind w:firstLine="720"/>
        <w:jc w:val="both"/>
        <w:rPr>
          <w:rFonts w:eastAsia="Calibri"/>
          <w:bCs/>
          <w:lang w:val="nl-NL"/>
        </w:rPr>
      </w:pPr>
      <w:r w:rsidRPr="0004047B">
        <w:rPr>
          <w:rFonts w:eastAsia="Calibri"/>
          <w:lang w:val="nl-NL"/>
        </w:rPr>
        <w:t>1. Giao Ủy ban nhân dân tỉnh tổ chức thực hiện Nghị quyết.</w:t>
      </w:r>
    </w:p>
    <w:p w:rsidR="0004047B" w:rsidRPr="0004047B" w:rsidRDefault="0004047B" w:rsidP="0004047B">
      <w:pPr>
        <w:spacing w:before="120" w:after="120" w:line="400" w:lineRule="exact"/>
        <w:ind w:firstLine="720"/>
        <w:jc w:val="both"/>
        <w:rPr>
          <w:rFonts w:eastAsia="Calibri"/>
          <w:bCs/>
          <w:lang w:val="nl-NL"/>
        </w:rPr>
      </w:pPr>
      <w:r w:rsidRPr="0004047B">
        <w:rPr>
          <w:rFonts w:eastAsia="Calibri"/>
          <w:lang w:val="nl-NL"/>
        </w:rPr>
        <w:t>2. Giao Thường trực Hội đồng nhân dân, các Ban Hội đồng nhân dân, Tổ đại biểu và đại biểu Hội đồng nhân dân tỉnh giám sát việc thực hiện Nghị quyết.</w:t>
      </w:r>
      <w:r w:rsidRPr="0004047B">
        <w:rPr>
          <w:rFonts w:eastAsia="Calibri"/>
          <w:bCs/>
          <w:lang w:val="nl-NL"/>
        </w:rPr>
        <w:t xml:space="preserve"> </w:t>
      </w:r>
    </w:p>
    <w:p w:rsidR="004C2038" w:rsidRPr="00F134DD" w:rsidRDefault="0004047B" w:rsidP="0004047B">
      <w:pPr>
        <w:spacing w:before="120" w:after="120" w:line="400" w:lineRule="exact"/>
        <w:ind w:firstLine="720"/>
        <w:jc w:val="both"/>
        <w:rPr>
          <w:b/>
          <w:spacing w:val="-4"/>
        </w:rPr>
      </w:pPr>
      <w:r w:rsidRPr="00F134DD">
        <w:rPr>
          <w:rFonts w:eastAsia="Calibri"/>
          <w:spacing w:val="-4"/>
          <w:lang w:val="nl-NL"/>
        </w:rPr>
        <w:t>Nghị quyết này đã được Hội đồng nhân dân tỉnh khóa X, kỳ họp thứ sáu thông qua ngày 07 tháng 12 năm 2021 và có hiệu lực kể từ ngày 17 tháng 12 năm 2021./</w:t>
      </w:r>
      <w:r w:rsidR="00A86ED2">
        <w:rPr>
          <w:rFonts w:eastAsia="Calibri"/>
          <w:spacing w:val="-4"/>
          <w:lang w:val="nl-NL"/>
        </w:rPr>
        <w:t>.</w:t>
      </w:r>
    </w:p>
    <w:tbl>
      <w:tblPr>
        <w:tblW w:w="9380" w:type="dxa"/>
        <w:tblInd w:w="108" w:type="dxa"/>
        <w:tblLook w:val="01E0" w:firstRow="1" w:lastRow="1" w:firstColumn="1" w:lastColumn="1" w:noHBand="0" w:noVBand="0"/>
      </w:tblPr>
      <w:tblGrid>
        <w:gridCol w:w="4731"/>
        <w:gridCol w:w="4649"/>
      </w:tblGrid>
      <w:tr w:rsidR="004C2038" w:rsidRPr="00AD4C0F" w:rsidTr="00DA41C3">
        <w:trPr>
          <w:trHeight w:val="1933"/>
        </w:trPr>
        <w:tc>
          <w:tcPr>
            <w:tcW w:w="4731" w:type="dxa"/>
          </w:tcPr>
          <w:p w:rsidR="004C2038" w:rsidRPr="001B486A" w:rsidRDefault="004C2038" w:rsidP="00DA41C3"/>
          <w:p w:rsidR="004C2038" w:rsidRPr="001B486A" w:rsidRDefault="004C2038" w:rsidP="00DA41C3"/>
          <w:p w:rsidR="004C2038" w:rsidRPr="001B486A" w:rsidRDefault="004C2038" w:rsidP="00DA41C3"/>
          <w:p w:rsidR="004C2038" w:rsidRPr="001B486A" w:rsidRDefault="004C2038" w:rsidP="00DA41C3"/>
        </w:tc>
        <w:tc>
          <w:tcPr>
            <w:tcW w:w="4649" w:type="dxa"/>
          </w:tcPr>
          <w:p w:rsidR="004C2038" w:rsidRPr="00AD4C0F" w:rsidRDefault="004C2038" w:rsidP="00DA41C3">
            <w:pPr>
              <w:tabs>
                <w:tab w:val="center" w:pos="6946"/>
              </w:tabs>
              <w:rPr>
                <w:b/>
              </w:rPr>
            </w:pPr>
            <w:r w:rsidRPr="00AD4C0F">
              <w:rPr>
                <w:b/>
              </w:rPr>
              <w:t>CHỦ TỊCH</w:t>
            </w: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AD4C0F" w:rsidRDefault="004C2038" w:rsidP="00DA41C3">
            <w:pPr>
              <w:tabs>
                <w:tab w:val="center" w:pos="6946"/>
              </w:tabs>
              <w:rPr>
                <w:b/>
              </w:rPr>
            </w:pPr>
          </w:p>
          <w:p w:rsidR="004C2038" w:rsidRPr="00D21B5A" w:rsidRDefault="00AE461A" w:rsidP="00DA41C3">
            <w:pPr>
              <w:tabs>
                <w:tab w:val="center" w:pos="6946"/>
              </w:tabs>
              <w:rPr>
                <w:b/>
                <w:lang w:val="en-US"/>
              </w:rPr>
            </w:pPr>
            <w:r>
              <w:rPr>
                <w:b/>
                <w:lang w:val="en-US"/>
              </w:rPr>
              <w:t>Phương Thị Thanh</w:t>
            </w:r>
          </w:p>
        </w:tc>
      </w:tr>
    </w:tbl>
    <w:p w:rsidR="004C2038" w:rsidRDefault="004C2038" w:rsidP="004C2038"/>
    <w:p w:rsidR="008E10A1" w:rsidRDefault="008E10A1"/>
    <w:sectPr w:rsidR="008E10A1" w:rsidSect="00A712A4">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3B" w:rsidRDefault="00A35F3B">
      <w:r>
        <w:separator/>
      </w:r>
    </w:p>
  </w:endnote>
  <w:endnote w:type="continuationSeparator" w:id="0">
    <w:p w:rsidR="00A35F3B" w:rsidRDefault="00A3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3B" w:rsidRDefault="00A35F3B">
      <w:r>
        <w:separator/>
      </w:r>
    </w:p>
  </w:footnote>
  <w:footnote w:type="continuationSeparator" w:id="0">
    <w:p w:rsidR="00A35F3B" w:rsidRDefault="00A35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038"/>
    <w:rsid w:val="0004047B"/>
    <w:rsid w:val="000D7CB1"/>
    <w:rsid w:val="00174FDE"/>
    <w:rsid w:val="001940DC"/>
    <w:rsid w:val="001B081C"/>
    <w:rsid w:val="001C7C83"/>
    <w:rsid w:val="00222627"/>
    <w:rsid w:val="0027159D"/>
    <w:rsid w:val="00290875"/>
    <w:rsid w:val="00362EEE"/>
    <w:rsid w:val="00393C34"/>
    <w:rsid w:val="003A67FF"/>
    <w:rsid w:val="003F4A01"/>
    <w:rsid w:val="003F4AAA"/>
    <w:rsid w:val="004131E2"/>
    <w:rsid w:val="00457D51"/>
    <w:rsid w:val="00497A89"/>
    <w:rsid w:val="004C2038"/>
    <w:rsid w:val="004D0B53"/>
    <w:rsid w:val="004D473D"/>
    <w:rsid w:val="00503A09"/>
    <w:rsid w:val="005A36C4"/>
    <w:rsid w:val="0066795C"/>
    <w:rsid w:val="006851C6"/>
    <w:rsid w:val="006B772D"/>
    <w:rsid w:val="006D3F93"/>
    <w:rsid w:val="00702F45"/>
    <w:rsid w:val="00706A4B"/>
    <w:rsid w:val="00717F86"/>
    <w:rsid w:val="00785DD4"/>
    <w:rsid w:val="007D1FBC"/>
    <w:rsid w:val="007D568E"/>
    <w:rsid w:val="007E02C1"/>
    <w:rsid w:val="007F1941"/>
    <w:rsid w:val="00822F38"/>
    <w:rsid w:val="00823E4E"/>
    <w:rsid w:val="00846694"/>
    <w:rsid w:val="00865EBA"/>
    <w:rsid w:val="008801D1"/>
    <w:rsid w:val="008E10A1"/>
    <w:rsid w:val="00960314"/>
    <w:rsid w:val="00965D14"/>
    <w:rsid w:val="009C5837"/>
    <w:rsid w:val="009D62B9"/>
    <w:rsid w:val="00A35F3B"/>
    <w:rsid w:val="00A4453C"/>
    <w:rsid w:val="00A64A44"/>
    <w:rsid w:val="00A712A4"/>
    <w:rsid w:val="00A73676"/>
    <w:rsid w:val="00A86ED2"/>
    <w:rsid w:val="00AE461A"/>
    <w:rsid w:val="00AE4E2F"/>
    <w:rsid w:val="00AE7C4D"/>
    <w:rsid w:val="00B2098B"/>
    <w:rsid w:val="00B50504"/>
    <w:rsid w:val="00B94353"/>
    <w:rsid w:val="00C26542"/>
    <w:rsid w:val="00C41AF4"/>
    <w:rsid w:val="00C81294"/>
    <w:rsid w:val="00C95E1C"/>
    <w:rsid w:val="00CA43A7"/>
    <w:rsid w:val="00CB4409"/>
    <w:rsid w:val="00CC4FF6"/>
    <w:rsid w:val="00D046EB"/>
    <w:rsid w:val="00D4708E"/>
    <w:rsid w:val="00D77533"/>
    <w:rsid w:val="00D8160F"/>
    <w:rsid w:val="00DA41C3"/>
    <w:rsid w:val="00E24CEC"/>
    <w:rsid w:val="00E26883"/>
    <w:rsid w:val="00E63B07"/>
    <w:rsid w:val="00E735FC"/>
    <w:rsid w:val="00EB3A7B"/>
    <w:rsid w:val="00EF39E5"/>
    <w:rsid w:val="00EF6F21"/>
    <w:rsid w:val="00F134DD"/>
    <w:rsid w:val="00F26EE7"/>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5:chartTrackingRefBased/>
  <w15:docId w15:val="{BC61A6D9-F5FB-4B26-8483-D57D6B4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Hieu</dc:creator>
  <cp:keywords/>
  <cp:lastModifiedBy>Admin</cp:lastModifiedBy>
  <cp:revision>7</cp:revision>
  <dcterms:created xsi:type="dcterms:W3CDTF">2021-12-16T03:59:00Z</dcterms:created>
  <dcterms:modified xsi:type="dcterms:W3CDTF">2021-12-27T03:18:00Z</dcterms:modified>
</cp:coreProperties>
</file>