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Ind w:w="108" w:type="dxa"/>
        <w:tblLook w:val="0000" w:firstRow="0" w:lastRow="0" w:firstColumn="0" w:lastColumn="0" w:noHBand="0" w:noVBand="0"/>
      </w:tblPr>
      <w:tblGrid>
        <w:gridCol w:w="3227"/>
        <w:gridCol w:w="6153"/>
      </w:tblGrid>
      <w:tr w:rsidR="00C32435" w:rsidRPr="00C32435" w:rsidTr="00A15F12">
        <w:tc>
          <w:tcPr>
            <w:tcW w:w="3227" w:type="dxa"/>
          </w:tcPr>
          <w:p w:rsidR="00C32435" w:rsidRPr="00C32435" w:rsidRDefault="00C32435" w:rsidP="00A15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5"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</w:t>
            </w:r>
          </w:p>
          <w:p w:rsidR="00C32435" w:rsidRPr="00C32435" w:rsidRDefault="00C32435" w:rsidP="00A15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5">
              <w:rPr>
                <w:rFonts w:ascii="Times New Roman" w:hAnsi="Times New Roman" w:cs="Times New Roman"/>
                <w:b/>
                <w:sz w:val="28"/>
                <w:szCs w:val="28"/>
              </w:rPr>
              <w:t>TỈNH BẮC KẠN</w:t>
            </w:r>
          </w:p>
          <w:p w:rsidR="00C32435" w:rsidRPr="00C32435" w:rsidRDefault="00C32435" w:rsidP="00A15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43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E2D6B7" wp14:editId="0E5430C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D94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5pt;margin-top:2.3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S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4d59mmKEb2qElJc/Yx1/jPXPQpCiZ23RLSdr7RS0HdtsxiFHJ6d&#10;D6xIcXUIQZXeCClj+6VCQ4kX08k0OjgtBQvKYOZsu6ukRQcSBih+MUXQ3JtZvVcsgnWcsPVF9kTI&#10;swzBpQp4kBfQuUjnCfmxSBfr+Xqej/LJbD3K07oePW2qfDTbQOr1Q11VdfYzUMvyohOMcRXYXac1&#10;y/9uGi57c56z27zeypC8R4/1ArLXfyQdGxt6eZ6KnWanrb02HAY0Gl+WKWzA/R3k+5Vf/QI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XYA2S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  <w:p w:rsidR="00C32435" w:rsidRPr="00C32435" w:rsidRDefault="00C32435" w:rsidP="00A15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5">
              <w:rPr>
                <w:rFonts w:ascii="Times New Roman" w:hAnsi="Times New Roman" w:cs="Times New Roman"/>
                <w:sz w:val="28"/>
                <w:szCs w:val="28"/>
              </w:rPr>
              <w:t>Số: 294/QĐ-UBND</w:t>
            </w:r>
          </w:p>
        </w:tc>
        <w:tc>
          <w:tcPr>
            <w:tcW w:w="6153" w:type="dxa"/>
          </w:tcPr>
          <w:p w:rsidR="00C32435" w:rsidRPr="00C32435" w:rsidRDefault="00C32435" w:rsidP="00A15F12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35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32435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C32435" w:rsidRPr="00C32435" w:rsidRDefault="00C32435" w:rsidP="00A15F12">
            <w:pPr>
              <w:pStyle w:val="Heading6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C32435">
              <w:rPr>
                <w:rFonts w:ascii="Times New Roman" w:eastAsia="Calibri" w:hAnsi="Times New Roman" w:cs="Times New Roman"/>
                <w:szCs w:val="28"/>
              </w:rPr>
              <w:t>Độc lập - Tự do - Hạnh phúc</w:t>
            </w:r>
          </w:p>
          <w:p w:rsidR="00C32435" w:rsidRPr="00C32435" w:rsidRDefault="00C32435" w:rsidP="00A15F12">
            <w:pPr>
              <w:pStyle w:val="Heading7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435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DF22C5" wp14:editId="6145C46B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7DF5" id="AutoShape 3" o:spid="_x0000_s1026" type="#_x0000_t32" style="position:absolute;margin-left:60.4pt;margin-top:2.3pt;width:1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"/>
                  </w:pict>
                </mc:Fallback>
              </mc:AlternateContent>
            </w:r>
          </w:p>
          <w:p w:rsidR="00C32435" w:rsidRPr="00C32435" w:rsidRDefault="00C32435" w:rsidP="00FD7A6A">
            <w:pPr>
              <w:pStyle w:val="Heading7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435">
              <w:rPr>
                <w:rFonts w:ascii="Times New Roman" w:eastAsia="Calibri" w:hAnsi="Times New Roman" w:cs="Times New Roman"/>
                <w:sz w:val="28"/>
                <w:szCs w:val="28"/>
              </w:rPr>
              <w:t>Bắc Kạn, ngày 2</w:t>
            </w:r>
            <w:r w:rsidR="00FD7A6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324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tháng 02 năm 2022</w:t>
            </w:r>
          </w:p>
        </w:tc>
      </w:tr>
    </w:tbl>
    <w:p w:rsidR="00C32435" w:rsidRPr="00C32435" w:rsidRDefault="00C32435" w:rsidP="00C32435">
      <w:pPr>
        <w:spacing w:before="2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35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C32435" w:rsidRPr="00C32435" w:rsidRDefault="00C32435" w:rsidP="007619C7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z w:val="28"/>
          <w:szCs w:val="28"/>
          <w:lang w:val="nl-NL"/>
        </w:rPr>
      </w:pPr>
      <w:r w:rsidRPr="00C32435">
        <w:rPr>
          <w:rFonts w:ascii="Times New Roman Bold" w:eastAsia="Times New Roman" w:hAnsi="Times New Roman Bold" w:cs="Times New Roman"/>
          <w:b/>
          <w:sz w:val="28"/>
          <w:szCs w:val="28"/>
          <w:lang w:val="nl-NL"/>
        </w:rPr>
        <w:t xml:space="preserve">Về việc </w:t>
      </w:r>
      <w:r w:rsidRPr="00C32435">
        <w:rPr>
          <w:rFonts w:ascii="Times New Roman Bold" w:eastAsia="Times New Roman" w:hAnsi="Times New Roman Bold" w:cs="Times New Roman"/>
          <w:b/>
          <w:sz w:val="28"/>
          <w:szCs w:val="28"/>
          <w:lang w:val="vi-VN"/>
        </w:rPr>
        <w:t xml:space="preserve">ban hành </w:t>
      </w:r>
      <w:r w:rsidRPr="00C32435">
        <w:rPr>
          <w:rFonts w:ascii="Times New Roman Bold" w:eastAsia="Times New Roman" w:hAnsi="Times New Roman Bold" w:cs="Times New Roman"/>
          <w:b/>
          <w:sz w:val="28"/>
          <w:szCs w:val="28"/>
          <w:lang w:val="nl-NL"/>
        </w:rPr>
        <w:t xml:space="preserve">bổ sung </w:t>
      </w:r>
      <w:r w:rsidRPr="00C32435">
        <w:rPr>
          <w:rFonts w:ascii="Times New Roman Bold" w:eastAsia="Times New Roman" w:hAnsi="Times New Roman Bold" w:cs="Times New Roman"/>
          <w:b/>
          <w:sz w:val="28"/>
          <w:szCs w:val="28"/>
          <w:lang w:val="vi-VN"/>
        </w:rPr>
        <w:t xml:space="preserve">tiêu chuẩn, định mức sử dụng máy móc, thiết bị chuyên dùng thuộc lĩnh vực y tế có giá mua tài sản từ 500 triệu đồng trở lên trên 01 đơn vị tài sản </w:t>
      </w:r>
    </w:p>
    <w:p w:rsidR="00C32435" w:rsidRPr="00C32435" w:rsidRDefault="00C32435" w:rsidP="00C32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2435">
        <w:rPr>
          <w:rFonts w:ascii="Times New Roman" w:hAnsi="Times New Roman" w:cs="Times New Roman"/>
          <w:sz w:val="28"/>
          <w:szCs w:val="28"/>
          <w:vertAlign w:val="superscript"/>
        </w:rPr>
        <w:t>____________________</w:t>
      </w:r>
    </w:p>
    <w:p w:rsidR="00C32435" w:rsidRPr="00C32435" w:rsidRDefault="00C32435" w:rsidP="00FD7A6A">
      <w:pPr>
        <w:tabs>
          <w:tab w:val="center" w:pos="4678"/>
          <w:tab w:val="left" w:pos="8145"/>
        </w:tabs>
        <w:spacing w:before="120" w:after="120" w:line="40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35">
        <w:rPr>
          <w:rFonts w:ascii="Times New Roman" w:hAnsi="Times New Roman" w:cs="Times New Roman"/>
          <w:b/>
          <w:sz w:val="28"/>
          <w:szCs w:val="28"/>
        </w:rPr>
        <w:t>ỦY BAN NHÂN DÂN TỈNH BẮC KẠN</w:t>
      </w:r>
    </w:p>
    <w:p w:rsidR="00C32435" w:rsidRPr="00C32435" w:rsidRDefault="00C32435" w:rsidP="007619C7">
      <w:pPr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Căn cứ Luật Tổ chức chính quyền địa phương ngày 19/6/2015;</w:t>
      </w:r>
    </w:p>
    <w:p w:rsidR="00C32435" w:rsidRPr="00C32435" w:rsidRDefault="00C32435" w:rsidP="007619C7">
      <w:pPr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Căn cứ Luật Quản lý, sử dụng tài sản công ngày 21/6/2017;</w:t>
      </w:r>
    </w:p>
    <w:p w:rsidR="00C32435" w:rsidRPr="00C32435" w:rsidRDefault="00C32435" w:rsidP="007619C7">
      <w:pPr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Căn cứ </w:t>
      </w:r>
      <w:r w:rsidRPr="00C32435"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  <w:t>Nghị định số 151/2017/NĐ-CP</w:t>
      </w:r>
      <w:r w:rsidR="007619C7"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  <w:t xml:space="preserve"> ngày 26/12/2017 của Chính phủ Q</w:t>
      </w:r>
      <w:r w:rsidRPr="00C32435"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  <w:t>uy định chi tiết một số điều của Luật Quản lý, sử dụng tài sản công</w:t>
      </w:r>
      <w:r w:rsidRPr="00C32435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;</w:t>
      </w:r>
    </w:p>
    <w:p w:rsidR="00C32435" w:rsidRPr="00C32435" w:rsidRDefault="00C32435" w:rsidP="007619C7">
      <w:pPr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Căn cứ Quyết định số 50/2017/QĐ-TTg  ngày 31/1</w:t>
      </w:r>
      <w:r w:rsidR="007619C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2/2017 của Thủ tướng Chính phủ Q</w:t>
      </w:r>
      <w:r w:rsidRPr="00C32435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uy định tiêu chuẩn, định mức sử dụng máy móc, thiết bị;</w:t>
      </w:r>
    </w:p>
    <w:p w:rsidR="00C32435" w:rsidRPr="00C32435" w:rsidRDefault="00C32435" w:rsidP="007619C7">
      <w:pPr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Căn cứ Thông tư số 08/2019/TT-BYT ngày 31/5/2019 của Bộ Y tế hướng dẫn tiêu chuẩn, định mức sử dụng máy móc, thiết bị chuyên dùng thuộc lĩnh vực y tế;</w:t>
      </w:r>
    </w:p>
    <w:p w:rsidR="00C32435" w:rsidRPr="00C32435" w:rsidRDefault="00C32435" w:rsidP="007619C7">
      <w:pPr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Căn cứ Quyết định số 2191/</w:t>
      </w:r>
      <w:r w:rsidR="007619C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QĐ-UBND ngày 15/11/2021 của U</w:t>
      </w:r>
      <w:r w:rsidR="007619C7" w:rsidRPr="007619C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ỷ</w:t>
      </w:r>
      <w:r w:rsidR="007619C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ban nh</w:t>
      </w:r>
      <w:r w:rsidR="007619C7" w:rsidRPr="007619C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â</w:t>
      </w:r>
      <w:r w:rsidR="007619C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n d</w:t>
      </w:r>
      <w:r w:rsidR="007619C7" w:rsidRPr="007619C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â</w:t>
      </w:r>
      <w:r w:rsidR="007619C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n</w:t>
      </w:r>
      <w:r w:rsidRPr="00C32435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tỉnh Bắc Kạn về việc ban hành tiêu chuẩn, định mức sử dụng máy móc, thiết bị chuyên dùng thuộc lĩnh vực y tế có giá mua từ 500 triệu đồng trở lên trên 01 đơn vị tài sản;</w:t>
      </w:r>
    </w:p>
    <w:p w:rsidR="00C32435" w:rsidRPr="00C32435" w:rsidRDefault="00C32435" w:rsidP="007619C7">
      <w:pPr>
        <w:spacing w:before="120" w:after="120" w:line="380" w:lineRule="exact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C3243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Căn cứ </w:t>
      </w:r>
      <w:r w:rsidRPr="00C32435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>Văn bản số 40</w:t>
      </w:r>
      <w:r w:rsidRPr="00C3243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/HĐND-VP </w:t>
      </w:r>
      <w:r w:rsidRPr="00C32435">
        <w:rPr>
          <w:rFonts w:ascii="Times New Roman" w:eastAsia="Times New Roman" w:hAnsi="Times New Roman" w:cs="Times New Roman"/>
          <w:i/>
          <w:iCs/>
          <w:sz w:val="28"/>
          <w:szCs w:val="28"/>
        </w:rPr>
        <w:t>ngày 25/02/2022</w:t>
      </w:r>
      <w:r w:rsidRPr="00C3243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của Thường trực </w:t>
      </w:r>
      <w:r w:rsidR="007619C7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>H</w:t>
      </w:r>
      <w:r w:rsidR="007619C7" w:rsidRPr="007619C7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>ội</w:t>
      </w:r>
      <w:r w:rsidR="007619C7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 xml:space="preserve"> đ</w:t>
      </w:r>
      <w:r w:rsidR="007619C7" w:rsidRPr="007619C7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>ồng</w:t>
      </w:r>
      <w:r w:rsidR="007619C7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 xml:space="preserve"> nh</w:t>
      </w:r>
      <w:r w:rsidR="007619C7" w:rsidRPr="007619C7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>â</w:t>
      </w:r>
      <w:r w:rsidR="007619C7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>n d</w:t>
      </w:r>
      <w:r w:rsidR="007619C7" w:rsidRPr="007619C7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>â</w:t>
      </w:r>
      <w:r w:rsidR="007619C7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>n</w:t>
      </w:r>
      <w:r w:rsidRPr="00C3243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tỉnh về việc cho ý kiến </w:t>
      </w:r>
      <w:r w:rsidRPr="00C324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đối với Công văn số 1026/UBND-VXNV và Công văn số 1114/UBND-TH ngày 25/02/2022 của </w:t>
      </w:r>
      <w:r w:rsidR="007619C7"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 w:rsidR="007619C7" w:rsidRPr="007619C7">
        <w:rPr>
          <w:rFonts w:ascii="Times New Roman" w:eastAsia="Times New Roman" w:hAnsi="Times New Roman" w:cs="Times New Roman"/>
          <w:i/>
          <w:iCs/>
          <w:sz w:val="28"/>
          <w:szCs w:val="28"/>
        </w:rPr>
        <w:t>ỷ</w:t>
      </w:r>
      <w:r w:rsidR="007619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ban nh</w:t>
      </w:r>
      <w:r w:rsidR="007619C7" w:rsidRPr="007619C7">
        <w:rPr>
          <w:rFonts w:ascii="Times New Roman" w:eastAsia="Times New Roman" w:hAnsi="Times New Roman" w:cs="Times New Roman"/>
          <w:i/>
          <w:iCs/>
          <w:sz w:val="28"/>
          <w:szCs w:val="28"/>
        </w:rPr>
        <w:t>â</w:t>
      </w:r>
      <w:r w:rsidR="007619C7">
        <w:rPr>
          <w:rFonts w:ascii="Times New Roman" w:eastAsia="Times New Roman" w:hAnsi="Times New Roman" w:cs="Times New Roman"/>
          <w:i/>
          <w:iCs/>
          <w:sz w:val="28"/>
          <w:szCs w:val="28"/>
        </w:rPr>
        <w:t>n d</w:t>
      </w:r>
      <w:r w:rsidR="007619C7" w:rsidRPr="007619C7">
        <w:rPr>
          <w:rFonts w:ascii="Times New Roman" w:eastAsia="Times New Roman" w:hAnsi="Times New Roman" w:cs="Times New Roman"/>
          <w:i/>
          <w:iCs/>
          <w:sz w:val="28"/>
          <w:szCs w:val="28"/>
        </w:rPr>
        <w:t>â</w:t>
      </w:r>
      <w:r w:rsidR="007619C7">
        <w:rPr>
          <w:rFonts w:ascii="Times New Roman" w:eastAsia="Times New Roman" w:hAnsi="Times New Roman" w:cs="Times New Roman"/>
          <w:i/>
          <w:iCs/>
          <w:sz w:val="28"/>
          <w:szCs w:val="28"/>
        </w:rPr>
        <w:t>n</w:t>
      </w:r>
      <w:r w:rsidRPr="00C324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tỉnh</w:t>
      </w:r>
      <w:r w:rsidRPr="00C32435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;</w:t>
      </w:r>
    </w:p>
    <w:p w:rsidR="00C32435" w:rsidRPr="00C32435" w:rsidRDefault="00C32435" w:rsidP="007619C7">
      <w:pPr>
        <w:spacing w:before="120" w:after="120" w:line="400" w:lineRule="exact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i/>
          <w:iCs/>
          <w:sz w:val="28"/>
          <w:szCs w:val="28"/>
          <w:lang w:val="nl-NL"/>
        </w:rPr>
        <w:t>Theo đề nghị của Sở Y tế tại Tờ trình số 530/TTr-SYT ngày 18/02/2022; Công văn số 632/SYT-KHTC ngày 25/02/2022 và ý kiến của Sở Tài chính tại Công văn số 290/STC-QLCS,G&amp;TCDN ngày 22/02/2022, số 307/STC-QLCS,G&amp;TCDN ngày 24/02/2022.</w:t>
      </w:r>
    </w:p>
    <w:p w:rsidR="00C32435" w:rsidRPr="00C32435" w:rsidRDefault="00C32435" w:rsidP="007619C7">
      <w:pPr>
        <w:tabs>
          <w:tab w:val="left" w:pos="726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QUYẾT ĐỊNH:</w:t>
      </w:r>
    </w:p>
    <w:p w:rsidR="00C32435" w:rsidRPr="00C32435" w:rsidRDefault="00C32435" w:rsidP="007619C7">
      <w:pPr>
        <w:spacing w:before="120" w:after="12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Điều 1. </w:t>
      </w:r>
      <w:r w:rsidRPr="00C32435">
        <w:rPr>
          <w:rFonts w:ascii="Times New Roman" w:eastAsia="Times New Roman" w:hAnsi="Times New Roman" w:cs="Times New Roman"/>
          <w:sz w:val="28"/>
          <w:szCs w:val="28"/>
          <w:lang w:val="nl-NL"/>
        </w:rPr>
        <w:t>Ban hành bổ sung tiêu chuẩn, định mức sử dụng máy móc, thiết bị chuyên dùng thuộc lĩnh vực y tế có giá mua tài sản từ 500 triệu đồng trở lên trên 01 đơn vị tài sản chi tiết theo biểu đính kèm.</w:t>
      </w:r>
    </w:p>
    <w:p w:rsidR="00C32435" w:rsidRPr="00C32435" w:rsidRDefault="00C32435" w:rsidP="007619C7">
      <w:pPr>
        <w:spacing w:before="120" w:after="120" w:line="38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lastRenderedPageBreak/>
        <w:t xml:space="preserve">Điều 2. </w:t>
      </w:r>
      <w:r w:rsidRPr="00C32435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Sở Y tế chỉ đạo các đơn vị trực thuộc được phê duyệt tiêu chuẩn, định mức tại Điều 1 thực hiện theo đúng quy định hiện hành.</w:t>
      </w:r>
    </w:p>
    <w:p w:rsidR="00C32435" w:rsidRPr="00C32435" w:rsidRDefault="00C32435" w:rsidP="007619C7">
      <w:pPr>
        <w:spacing w:before="120" w:after="12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32435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Điều </w:t>
      </w:r>
      <w:r w:rsidRPr="00C3243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</w:t>
      </w:r>
      <w:r w:rsidRPr="00C32435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. </w:t>
      </w:r>
      <w:r w:rsidRPr="00C32435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Chánh Văn phòng </w:t>
      </w:r>
      <w:r w:rsidR="00FD7A6A">
        <w:rPr>
          <w:rFonts w:ascii="Times New Roman" w:eastAsia="Times New Roman" w:hAnsi="Times New Roman" w:cs="Times New Roman"/>
          <w:sz w:val="28"/>
          <w:szCs w:val="28"/>
          <w:lang w:val="nl-NL"/>
        </w:rPr>
        <w:t>Ủy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ban nh</w:t>
      </w:r>
      <w:r w:rsidRPr="00C32435">
        <w:rPr>
          <w:rFonts w:ascii="Times New Roman" w:eastAsia="Times New Roman" w:hAnsi="Times New Roman" w:cs="Times New Roman"/>
          <w:sz w:val="28"/>
          <w:szCs w:val="28"/>
          <w:lang w:val="nl-NL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n d</w:t>
      </w:r>
      <w:r w:rsidRPr="00C32435">
        <w:rPr>
          <w:rFonts w:ascii="Times New Roman" w:eastAsia="Times New Roman" w:hAnsi="Times New Roman" w:cs="Times New Roman"/>
          <w:sz w:val="28"/>
          <w:szCs w:val="28"/>
          <w:lang w:val="nl-NL"/>
        </w:rPr>
        <w:t>â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n</w:t>
      </w:r>
      <w:r w:rsidRPr="00C32435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tỉnh, Giám đốc Sở Tài chính, </w:t>
      </w:r>
      <w:r w:rsidRPr="00C3243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Giám đốc Kho bạc Nhà nước, </w:t>
      </w:r>
      <w:r w:rsidRPr="00C32435">
        <w:rPr>
          <w:rFonts w:ascii="Times New Roman" w:eastAsia="Times New Roman" w:hAnsi="Times New Roman" w:cs="Times New Roman"/>
          <w:sz w:val="28"/>
          <w:szCs w:val="28"/>
          <w:lang w:val="nl-NL"/>
        </w:rPr>
        <w:t>Giám đốc Sở Y tế và Thủ trưởng các đơn vị có liên quan chịu trách nhiệm thi hành Quyết định này.</w:t>
      </w:r>
      <w:r w:rsidRPr="00C32435">
        <w:rPr>
          <w:rFonts w:ascii="Times New Roman" w:eastAsia="Times New Roman" w:hAnsi="Times New Roman" w:cs="Times New Roman"/>
          <w:sz w:val="28"/>
          <w:szCs w:val="28"/>
          <w:lang w:val="vi-VN"/>
        </w:rPr>
        <w:t>/.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03"/>
        <w:gridCol w:w="5353"/>
      </w:tblGrid>
      <w:tr w:rsidR="00C32435" w:rsidRPr="00C32435" w:rsidTr="00A15F12">
        <w:trPr>
          <w:trHeight w:val="132"/>
        </w:trPr>
        <w:tc>
          <w:tcPr>
            <w:tcW w:w="4003" w:type="dxa"/>
          </w:tcPr>
          <w:p w:rsidR="00C32435" w:rsidRPr="00C32435" w:rsidRDefault="00C32435" w:rsidP="00A15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35" w:rsidRPr="00C32435" w:rsidRDefault="00C32435" w:rsidP="00A15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C32435" w:rsidRPr="00C32435" w:rsidRDefault="00C32435" w:rsidP="00A15F12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ỦY BAN NHÂN DÂN </w:t>
            </w:r>
          </w:p>
          <w:p w:rsidR="00C32435" w:rsidRPr="00C32435" w:rsidRDefault="00C32435" w:rsidP="00A15F12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35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C32435" w:rsidRPr="00C32435" w:rsidRDefault="00C32435" w:rsidP="00A15F12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435" w:rsidRPr="00C32435" w:rsidRDefault="00C32435" w:rsidP="00A15F12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435" w:rsidRPr="00C32435" w:rsidRDefault="00C32435" w:rsidP="00A15F12">
            <w:pPr>
              <w:tabs>
                <w:tab w:val="center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435" w:rsidRPr="00C32435" w:rsidRDefault="00C32435" w:rsidP="00A1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35">
              <w:rPr>
                <w:rFonts w:ascii="Times New Roman" w:hAnsi="Times New Roman" w:cs="Times New Roman"/>
                <w:b/>
                <w:sz w:val="28"/>
                <w:szCs w:val="28"/>
              </w:rPr>
              <w:t>Nguyễn Đăng Bình</w:t>
            </w:r>
          </w:p>
        </w:tc>
      </w:tr>
    </w:tbl>
    <w:p w:rsidR="00C32435" w:rsidRPr="00C32435" w:rsidRDefault="00C32435" w:rsidP="00C32435">
      <w:pPr>
        <w:rPr>
          <w:rFonts w:ascii="Times New Roman" w:hAnsi="Times New Roman" w:cs="Times New Roman"/>
          <w:sz w:val="28"/>
          <w:szCs w:val="28"/>
        </w:rPr>
      </w:pPr>
    </w:p>
    <w:p w:rsidR="00F92917" w:rsidRPr="00C32435" w:rsidRDefault="00F92917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Default="00C32435">
      <w:pPr>
        <w:rPr>
          <w:rFonts w:ascii="Times New Roman" w:hAnsi="Times New Roman" w:cs="Times New Roman"/>
        </w:rPr>
      </w:pPr>
    </w:p>
    <w:p w:rsidR="007619C7" w:rsidRDefault="007619C7">
      <w:pPr>
        <w:rPr>
          <w:rFonts w:ascii="Times New Roman" w:hAnsi="Times New Roman" w:cs="Times New Roman"/>
        </w:rPr>
      </w:pPr>
    </w:p>
    <w:p w:rsidR="007619C7" w:rsidRPr="00C32435" w:rsidRDefault="007619C7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9F44AF" w:rsidRDefault="00C32435" w:rsidP="00C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MA"/>
        </w:rPr>
      </w:pPr>
      <w:r w:rsidRPr="007619C7">
        <w:rPr>
          <w:rFonts w:ascii="Times New Roman" w:eastAsia="Times New Roman" w:hAnsi="Times New Roman" w:cs="Times New Roman"/>
          <w:b/>
          <w:sz w:val="28"/>
          <w:szCs w:val="28"/>
          <w:lang w:val="fr-MA"/>
        </w:rPr>
        <w:lastRenderedPageBreak/>
        <w:t>TIÊU CHUẨN, ĐỊNH MỨC MÁY MÓC, THIẾT BỊ CHUYÊN DÙNG</w:t>
      </w:r>
    </w:p>
    <w:p w:rsidR="00C32435" w:rsidRPr="007619C7" w:rsidRDefault="00C32435" w:rsidP="00C3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MA"/>
        </w:rPr>
      </w:pPr>
      <w:r w:rsidRPr="007619C7">
        <w:rPr>
          <w:rFonts w:ascii="Times New Roman" w:eastAsia="Times New Roman" w:hAnsi="Times New Roman" w:cs="Times New Roman"/>
          <w:b/>
          <w:sz w:val="28"/>
          <w:szCs w:val="28"/>
          <w:lang w:val="fr-MA"/>
        </w:rPr>
        <w:t xml:space="preserve"> LĨNH VỰC Y TẾ TỪ 500 TRIỆU ĐỒNG/01 ĐƠN VỊ TÀI SẢN </w:t>
      </w:r>
    </w:p>
    <w:p w:rsidR="00C32435" w:rsidRPr="007619C7" w:rsidRDefault="00C32435" w:rsidP="00C32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MA"/>
        </w:rPr>
      </w:pPr>
      <w:r w:rsidRPr="007619C7">
        <w:rPr>
          <w:rFonts w:ascii="Times New Roman" w:eastAsia="Times New Roman" w:hAnsi="Times New Roman" w:cs="Times New Roman"/>
          <w:b/>
          <w:sz w:val="28"/>
          <w:szCs w:val="28"/>
          <w:lang w:val="fr-MA"/>
        </w:rPr>
        <w:t xml:space="preserve">Bệnh viện </w:t>
      </w:r>
      <w:r w:rsidR="009F44AF" w:rsidRPr="009F44AF">
        <w:rPr>
          <w:rFonts w:ascii="Times New Roman" w:eastAsia="Times New Roman" w:hAnsi="Times New Roman" w:cs="Times New Roman"/>
          <w:b/>
          <w:sz w:val="28"/>
          <w:szCs w:val="28"/>
          <w:lang w:val="fr-MA"/>
        </w:rPr>
        <w:t>Đ</w:t>
      </w:r>
      <w:r w:rsidRPr="007619C7">
        <w:rPr>
          <w:rFonts w:ascii="Times New Roman" w:eastAsia="Times New Roman" w:hAnsi="Times New Roman" w:cs="Times New Roman"/>
          <w:b/>
          <w:sz w:val="28"/>
          <w:szCs w:val="28"/>
          <w:lang w:val="fr-MA"/>
        </w:rPr>
        <w:t>a khoa tỉnh Bắc Kạn</w:t>
      </w:r>
    </w:p>
    <w:p w:rsidR="009F44AF" w:rsidRDefault="00C32435" w:rsidP="00C324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  <w:r w:rsidRPr="007619C7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>(Kèm the</w:t>
      </w:r>
      <w:r w:rsidR="007619C7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>o Quyết định số 294</w:t>
      </w:r>
      <w:r w:rsidRPr="007619C7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>/QĐ-UBND</w:t>
      </w:r>
    </w:p>
    <w:p w:rsidR="00C32435" w:rsidRDefault="00C32435" w:rsidP="00C324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  <w:r w:rsidRPr="007619C7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 xml:space="preserve"> ngày</w:t>
      </w:r>
      <w:r w:rsidR="004F7A82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 xml:space="preserve"> 25</w:t>
      </w:r>
      <w:r w:rsidRPr="007619C7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 xml:space="preserve">/02/2022 của </w:t>
      </w:r>
      <w:r w:rsidR="00AA0430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>Ủy</w:t>
      </w:r>
      <w:bookmarkStart w:id="0" w:name="_GoBack"/>
      <w:bookmarkEnd w:id="0"/>
      <w:r w:rsidR="009F44AF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 xml:space="preserve"> ban nh</w:t>
      </w:r>
      <w:r w:rsidR="009F44AF" w:rsidRPr="009F44AF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>â</w:t>
      </w:r>
      <w:r w:rsidR="009F44AF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>n d</w:t>
      </w:r>
      <w:r w:rsidR="009F44AF" w:rsidRPr="009F44AF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>â</w:t>
      </w:r>
      <w:r w:rsidR="009F44AF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>n</w:t>
      </w:r>
      <w:r w:rsidRPr="007619C7">
        <w:rPr>
          <w:rFonts w:ascii="Times New Roman" w:eastAsia="Times New Roman" w:hAnsi="Times New Roman" w:cs="Times New Roman"/>
          <w:i/>
          <w:sz w:val="28"/>
          <w:szCs w:val="28"/>
          <w:lang w:val="fr-MA"/>
        </w:rPr>
        <w:t xml:space="preserve"> tỉnh Bắc Kạn)</w:t>
      </w:r>
    </w:p>
    <w:p w:rsidR="009F44AF" w:rsidRPr="009F44AF" w:rsidRDefault="009F44AF" w:rsidP="00C324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fr-MA"/>
        </w:rPr>
      </w:pPr>
      <w:r w:rsidRPr="009F44A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fr-MA"/>
        </w:rPr>
        <w:t>________________</w:t>
      </w:r>
    </w:p>
    <w:p w:rsidR="00C32435" w:rsidRPr="007619C7" w:rsidRDefault="00C32435" w:rsidP="00C324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fr-MA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46"/>
        <w:gridCol w:w="4310"/>
        <w:gridCol w:w="858"/>
        <w:gridCol w:w="913"/>
        <w:gridCol w:w="2529"/>
      </w:tblGrid>
      <w:tr w:rsidR="00C32435" w:rsidRPr="00C32435" w:rsidTr="009F44AF">
        <w:trPr>
          <w:trHeight w:val="322"/>
          <w:tblHeader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Chủng loại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Đơn vị tính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Số lượng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Ghi chú</w:t>
            </w:r>
          </w:p>
        </w:tc>
      </w:tr>
      <w:tr w:rsidR="00C32435" w:rsidRPr="00C32435" w:rsidTr="009F44AF">
        <w:trPr>
          <w:trHeight w:val="322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</w:tr>
      <w:tr w:rsidR="00C32435" w:rsidRPr="00C32435" w:rsidTr="009F44AF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A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AF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Định mức trang thiết bị</w:t>
            </w:r>
          </w:p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chuyên dùng đặc thù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35" w:rsidRPr="00C32435" w:rsidRDefault="00C32435" w:rsidP="009F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</w:p>
        </w:tc>
      </w:tr>
      <w:tr w:rsidR="00C32435" w:rsidRPr="00C32435" w:rsidTr="009F44AF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Máy thận nhân tạo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Máy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Điều chỉnh tăng số lượng tại Quyết định số 2191/QĐ-UBND ngày 15/11/2021 của </w:t>
            </w:r>
            <w:r w:rsidR="009F4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U</w:t>
            </w:r>
            <w:r w:rsidR="009F44AF" w:rsidRPr="009F4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ỷ</w:t>
            </w:r>
            <w:r w:rsidR="009F4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ban nh</w:t>
            </w:r>
            <w:r w:rsidR="009F44AF" w:rsidRPr="009F4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â</w:t>
            </w:r>
            <w:r w:rsidR="009F4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 d</w:t>
            </w:r>
            <w:r w:rsidR="009F44AF" w:rsidRPr="009F4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â</w:t>
            </w:r>
            <w:r w:rsidR="009F4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C3243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tỉ</w:t>
            </w:r>
            <w:r w:rsidR="009F44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nh Bắc Kạn từ 20 máy lên 25 máy</w:t>
            </w:r>
          </w:p>
        </w:tc>
      </w:tr>
      <w:tr w:rsidR="00C32435" w:rsidRPr="00C32435" w:rsidTr="009F44AF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B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vi-VN"/>
              </w:rPr>
              <w:t>Định mức trang thiết bị chuyên dùng khác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C32435" w:rsidRPr="00C32435" w:rsidTr="009F44AF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Máy phát tia Plasma lạnh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Máy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C32435" w:rsidRPr="00C32435" w:rsidTr="009F44AF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Máy đo huyết động xâm lấn (PICCO)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Máy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C32435" w:rsidRPr="00C32435" w:rsidTr="009F44AF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  <w:t>Máy hạ thân nhiệt chỉ huy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Máy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  <w:tr w:rsidR="00C32435" w:rsidRPr="00C32435" w:rsidTr="009F44AF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  <w:t>Máy đo áp lực nội sọ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 w:eastAsia="vi-VN"/>
              </w:rPr>
            </w:pPr>
            <w:r w:rsidRPr="00C324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vi-VN"/>
              </w:rPr>
              <w:t>Máy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C32435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35" w:rsidRPr="00C32435" w:rsidRDefault="00C32435" w:rsidP="009F44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</w:tbl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p w:rsidR="00C32435" w:rsidRPr="00C32435" w:rsidRDefault="00C32435">
      <w:pPr>
        <w:rPr>
          <w:rFonts w:ascii="Times New Roman" w:hAnsi="Times New Roman" w:cs="Times New Roman"/>
        </w:rPr>
      </w:pPr>
    </w:p>
    <w:sectPr w:rsidR="00C32435" w:rsidRPr="00C32435" w:rsidSect="006301AF">
      <w:pgSz w:w="11907" w:h="16840" w:code="9"/>
      <w:pgMar w:top="1474" w:right="1304" w:bottom="1270" w:left="1247" w:header="1208" w:footer="1185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5"/>
    <w:rsid w:val="004F7A82"/>
    <w:rsid w:val="007619C7"/>
    <w:rsid w:val="009F44AF"/>
    <w:rsid w:val="00AA0430"/>
    <w:rsid w:val="00C32435"/>
    <w:rsid w:val="00F92917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950D740"/>
  <w15:docId w15:val="{80583FAE-2C0B-4732-8758-CA393056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2435"/>
    <w:pPr>
      <w:keepNext/>
      <w:outlineLvl w:val="0"/>
    </w:pPr>
    <w:rPr>
      <w:rFonts w:ascii=".VnTime" w:eastAsia="Arial Unicode MS" w:hAnsi=".VnTime"/>
      <w:b/>
      <w:color w:val="000000"/>
      <w:sz w:val="27"/>
    </w:rPr>
  </w:style>
  <w:style w:type="paragraph" w:styleId="Heading6">
    <w:name w:val="heading 6"/>
    <w:basedOn w:val="Normal"/>
    <w:next w:val="Normal"/>
    <w:link w:val="Heading6Char"/>
    <w:qFormat/>
    <w:rsid w:val="00C32435"/>
    <w:pPr>
      <w:keepNext/>
      <w:outlineLvl w:val="5"/>
    </w:pPr>
    <w:rPr>
      <w:rFonts w:eastAsia="Times New Roman"/>
      <w:b/>
      <w:color w:val="000000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C32435"/>
    <w:pPr>
      <w:keepNext/>
      <w:jc w:val="right"/>
      <w:outlineLvl w:val="6"/>
    </w:pPr>
    <w:rPr>
      <w:rFonts w:eastAsia="Times New Roman"/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435"/>
    <w:rPr>
      <w:rFonts w:ascii=".VnTime" w:eastAsia="Arial Unicode MS" w:hAnsi=".VnTime"/>
      <w:b/>
      <w:color w:val="000000"/>
      <w:sz w:val="27"/>
    </w:rPr>
  </w:style>
  <w:style w:type="character" w:customStyle="1" w:styleId="Heading6Char">
    <w:name w:val="Heading 6 Char"/>
    <w:basedOn w:val="DefaultParagraphFont"/>
    <w:link w:val="Heading6"/>
    <w:rsid w:val="00C32435"/>
    <w:rPr>
      <w:rFonts w:eastAsia="Times New Roman"/>
      <w:b/>
      <w:color w:val="00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C32435"/>
    <w:rPr>
      <w:rFonts w:eastAsia="Times New Roman"/>
      <w:i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TTCB</dc:creator>
  <cp:lastModifiedBy>Admin</cp:lastModifiedBy>
  <cp:revision>5</cp:revision>
  <dcterms:created xsi:type="dcterms:W3CDTF">2022-03-01T02:43:00Z</dcterms:created>
  <dcterms:modified xsi:type="dcterms:W3CDTF">2022-03-21T06:47:00Z</dcterms:modified>
</cp:coreProperties>
</file>