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2128FE" w:rsidRPr="00CD2985" w:rsidTr="00755CA3">
        <w:tc>
          <w:tcPr>
            <w:tcW w:w="3227" w:type="dxa"/>
          </w:tcPr>
          <w:p w:rsidR="002128FE" w:rsidRPr="00CD2985" w:rsidRDefault="002128FE" w:rsidP="00755CA3">
            <w:pPr>
              <w:jc w:val="center"/>
              <w:rPr>
                <w:rFonts w:cs="Times New Roman"/>
                <w:b/>
                <w:szCs w:val="28"/>
              </w:rPr>
            </w:pPr>
            <w:r w:rsidRPr="00CD2985">
              <w:rPr>
                <w:rFonts w:cs="Times New Roman"/>
                <w:b/>
                <w:szCs w:val="28"/>
              </w:rPr>
              <w:t>ỦY BAN NHÂN DÂN</w:t>
            </w:r>
          </w:p>
          <w:p w:rsidR="002128FE" w:rsidRPr="00CD2985" w:rsidRDefault="002128FE" w:rsidP="00755CA3">
            <w:pPr>
              <w:jc w:val="center"/>
              <w:rPr>
                <w:rFonts w:cs="Times New Roman"/>
                <w:b/>
                <w:szCs w:val="28"/>
              </w:rPr>
            </w:pPr>
            <w:r w:rsidRPr="00CD2985">
              <w:rPr>
                <w:rFonts w:cs="Times New Roman"/>
                <w:b/>
                <w:szCs w:val="28"/>
              </w:rPr>
              <w:t>TỈNH BẮC KẠN</w:t>
            </w:r>
          </w:p>
          <w:p w:rsidR="002128FE" w:rsidRPr="00CD2985" w:rsidRDefault="002128FE" w:rsidP="00755CA3">
            <w:pPr>
              <w:rPr>
                <w:rFonts w:cs="Times New Roman"/>
                <w:szCs w:val="28"/>
              </w:rPr>
            </w:pPr>
            <w:r w:rsidRPr="00CD2985">
              <w:rPr>
                <w:rFonts w:cs="Times New Roman"/>
                <w:noProof/>
                <w:szCs w:val="28"/>
              </w:rPr>
              <mc:AlternateContent>
                <mc:Choice Requires="wps">
                  <w:drawing>
                    <wp:anchor distT="0" distB="0" distL="114300" distR="114300" simplePos="0" relativeHeight="251658752" behindDoc="0" locked="0" layoutInCell="1" allowOverlap="1" wp14:anchorId="17AF3472" wp14:editId="377BB2CF">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A652B"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2128FE" w:rsidRPr="00CD2985" w:rsidRDefault="002128FE" w:rsidP="00755CA3">
            <w:pPr>
              <w:jc w:val="center"/>
              <w:rPr>
                <w:rFonts w:cs="Times New Roman"/>
                <w:b/>
                <w:szCs w:val="28"/>
              </w:rPr>
            </w:pPr>
            <w:r w:rsidRPr="00CD2985">
              <w:rPr>
                <w:rFonts w:cs="Times New Roman"/>
                <w:szCs w:val="28"/>
              </w:rPr>
              <w:t>Số: 29/2024/QĐ-UBND</w:t>
            </w:r>
          </w:p>
        </w:tc>
        <w:tc>
          <w:tcPr>
            <w:tcW w:w="6153" w:type="dxa"/>
          </w:tcPr>
          <w:p w:rsidR="002128FE" w:rsidRPr="00CD2985" w:rsidRDefault="002128FE" w:rsidP="00755CA3">
            <w:pPr>
              <w:pStyle w:val="Heading1"/>
              <w:spacing w:after="0" w:line="240" w:lineRule="auto"/>
              <w:jc w:val="center"/>
              <w:rPr>
                <w:rFonts w:ascii="Times New Roman" w:hAnsi="Times New Roman" w:cs="Times New Roman"/>
                <w:sz w:val="28"/>
                <w:szCs w:val="28"/>
              </w:rPr>
            </w:pPr>
            <w:r w:rsidRPr="00CD2985">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CD2985">
                  <w:rPr>
                    <w:rFonts w:ascii="Times New Roman" w:hAnsi="Times New Roman" w:cs="Times New Roman"/>
                    <w:sz w:val="28"/>
                    <w:szCs w:val="28"/>
                  </w:rPr>
                  <w:t>NAM</w:t>
                </w:r>
              </w:smartTag>
            </w:smartTag>
          </w:p>
          <w:p w:rsidR="002128FE" w:rsidRPr="00CD2985" w:rsidRDefault="002128FE" w:rsidP="00755CA3">
            <w:pPr>
              <w:pStyle w:val="Heading6"/>
              <w:spacing w:after="0" w:line="240" w:lineRule="auto"/>
              <w:jc w:val="center"/>
              <w:rPr>
                <w:rFonts w:eastAsia="Calibri" w:cs="Times New Roman"/>
                <w:szCs w:val="28"/>
              </w:rPr>
            </w:pPr>
            <w:r w:rsidRPr="00CD2985">
              <w:rPr>
                <w:rFonts w:eastAsia="Calibri" w:cs="Times New Roman"/>
                <w:szCs w:val="28"/>
              </w:rPr>
              <w:t>Độc lập - Tự do - Hạnh phúc</w:t>
            </w:r>
          </w:p>
          <w:p w:rsidR="002128FE" w:rsidRPr="00CD2985" w:rsidRDefault="002128FE" w:rsidP="00755CA3">
            <w:pPr>
              <w:pStyle w:val="Heading7"/>
              <w:spacing w:after="0" w:line="240" w:lineRule="auto"/>
              <w:jc w:val="both"/>
              <w:rPr>
                <w:rFonts w:eastAsia="Calibri" w:cs="Times New Roman"/>
                <w:sz w:val="28"/>
                <w:szCs w:val="28"/>
              </w:rPr>
            </w:pPr>
            <w:r w:rsidRPr="00CD2985">
              <w:rPr>
                <w:rFonts w:eastAsia="Calibri" w:cs="Times New Roman"/>
                <w:noProof/>
                <w:sz w:val="28"/>
                <w:szCs w:val="28"/>
              </w:rPr>
              <mc:AlternateContent>
                <mc:Choice Requires="wps">
                  <w:drawing>
                    <wp:anchor distT="0" distB="0" distL="114300" distR="114300" simplePos="0" relativeHeight="251656704" behindDoc="0" locked="0" layoutInCell="1" allowOverlap="1" wp14:anchorId="1F878E49" wp14:editId="2E6A4D41">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0D6AA"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2128FE" w:rsidRPr="00CD2985" w:rsidRDefault="002128FE" w:rsidP="002128FE">
            <w:pPr>
              <w:pStyle w:val="Heading7"/>
              <w:spacing w:after="0" w:line="240" w:lineRule="auto"/>
              <w:jc w:val="center"/>
              <w:rPr>
                <w:rFonts w:eastAsia="Calibri" w:cs="Times New Roman"/>
                <w:b/>
                <w:sz w:val="28"/>
                <w:szCs w:val="28"/>
              </w:rPr>
            </w:pPr>
            <w:r w:rsidRPr="00CD2985">
              <w:rPr>
                <w:rFonts w:eastAsia="Calibri" w:cs="Times New Roman"/>
                <w:sz w:val="28"/>
                <w:szCs w:val="28"/>
              </w:rPr>
              <w:t>Bắc Kạn, ngày 29 tháng 11 năm 2024</w:t>
            </w:r>
          </w:p>
        </w:tc>
      </w:tr>
    </w:tbl>
    <w:p w:rsidR="002128FE" w:rsidRPr="00CD2985" w:rsidRDefault="002128FE" w:rsidP="002128FE">
      <w:pPr>
        <w:spacing w:before="200"/>
        <w:jc w:val="center"/>
        <w:rPr>
          <w:rFonts w:cs="Times New Roman"/>
          <w:b/>
          <w:szCs w:val="28"/>
        </w:rPr>
      </w:pPr>
      <w:r w:rsidRPr="00CD2985">
        <w:rPr>
          <w:rFonts w:cs="Times New Roman"/>
          <w:b/>
          <w:szCs w:val="28"/>
        </w:rPr>
        <w:t>QUYẾT ĐỊNH</w:t>
      </w:r>
    </w:p>
    <w:p w:rsidR="00E6696E" w:rsidRPr="00CD2985" w:rsidRDefault="00E6696E" w:rsidP="00E6696E">
      <w:pPr>
        <w:jc w:val="center"/>
        <w:rPr>
          <w:rFonts w:eastAsia="Times New Roman" w:cs="Times New Roman"/>
          <w:b/>
          <w:bCs/>
          <w:szCs w:val="28"/>
          <w:lang w:val="nl-NL"/>
        </w:rPr>
      </w:pPr>
      <w:bookmarkStart w:id="0" w:name="_Hlk172706582"/>
      <w:bookmarkStart w:id="1" w:name="_Hlk172707109"/>
      <w:r w:rsidRPr="00CD2985">
        <w:rPr>
          <w:rFonts w:eastAsia="Times New Roman" w:cs="Times New Roman"/>
          <w:b/>
          <w:szCs w:val="28"/>
          <w:lang w:val="nl-NL"/>
        </w:rPr>
        <w:t xml:space="preserve">Ban hành Quy chế quản lý, sử dụng các nguồn vốn </w:t>
      </w:r>
      <w:r w:rsidRPr="00CD2985">
        <w:rPr>
          <w:rFonts w:eastAsia="Times New Roman" w:cs="Times New Roman"/>
          <w:b/>
          <w:bCs/>
          <w:szCs w:val="28"/>
          <w:lang w:val="nl-NL"/>
        </w:rPr>
        <w:t xml:space="preserve">huy động, </w:t>
      </w:r>
    </w:p>
    <w:p w:rsidR="00E6696E" w:rsidRPr="00CD2985" w:rsidRDefault="00E6696E" w:rsidP="00E6696E">
      <w:pPr>
        <w:jc w:val="center"/>
        <w:rPr>
          <w:rFonts w:eastAsia="Times New Roman" w:cs="Times New Roman"/>
          <w:b/>
          <w:bCs/>
          <w:szCs w:val="28"/>
          <w:lang w:val="vi-VN"/>
        </w:rPr>
      </w:pPr>
      <w:r w:rsidRPr="00CD2985">
        <w:rPr>
          <w:rFonts w:eastAsia="Times New Roman" w:cs="Times New Roman"/>
          <w:b/>
          <w:bCs/>
          <w:szCs w:val="28"/>
          <w:lang w:val="nl-NL"/>
        </w:rPr>
        <w:t>đóng góp tự nguyện từ các cơ quan, tổ chức, cá nhân trong và ngoài nước</w:t>
      </w:r>
      <w:r w:rsidRPr="00CD2985">
        <w:rPr>
          <w:rFonts w:eastAsia="Times New Roman" w:cs="Times New Roman"/>
          <w:b/>
          <w:bCs/>
          <w:szCs w:val="28"/>
          <w:lang w:val="vi-VN"/>
        </w:rPr>
        <w:t xml:space="preserve"> </w:t>
      </w:r>
    </w:p>
    <w:p w:rsidR="00E6696E" w:rsidRPr="00CD2985" w:rsidRDefault="00E6696E" w:rsidP="00E6696E">
      <w:pPr>
        <w:jc w:val="center"/>
        <w:rPr>
          <w:rFonts w:eastAsia="Times New Roman" w:cs="Times New Roman"/>
          <w:b/>
          <w:szCs w:val="28"/>
          <w:lang w:val="nl-NL"/>
        </w:rPr>
      </w:pPr>
      <w:r w:rsidRPr="00CD2985">
        <w:rPr>
          <w:rFonts w:eastAsia="Times New Roman" w:cs="Times New Roman"/>
          <w:b/>
          <w:szCs w:val="28"/>
          <w:lang w:val="nl-NL"/>
        </w:rPr>
        <w:t>cho các cơ quan, đơn vị, địa phương trên địa bàn tỉnh Bắc Kạn</w:t>
      </w:r>
      <w:bookmarkEnd w:id="0"/>
      <w:bookmarkEnd w:id="1"/>
    </w:p>
    <w:p w:rsidR="002128FE" w:rsidRPr="00CD2985" w:rsidRDefault="002128FE" w:rsidP="002128FE">
      <w:pPr>
        <w:jc w:val="center"/>
        <w:rPr>
          <w:rFonts w:cs="Times New Roman"/>
          <w:szCs w:val="28"/>
          <w:vertAlign w:val="superscript"/>
        </w:rPr>
      </w:pPr>
      <w:r w:rsidRPr="00CD2985">
        <w:rPr>
          <w:rFonts w:cs="Times New Roman"/>
          <w:szCs w:val="28"/>
          <w:vertAlign w:val="superscript"/>
        </w:rPr>
        <w:t>____________________</w:t>
      </w:r>
    </w:p>
    <w:p w:rsidR="002128FE" w:rsidRPr="00CD2985" w:rsidRDefault="002128FE" w:rsidP="00E6696E">
      <w:pPr>
        <w:tabs>
          <w:tab w:val="center" w:pos="4678"/>
          <w:tab w:val="left" w:pos="8145"/>
        </w:tabs>
        <w:spacing w:before="200" w:after="240"/>
        <w:jc w:val="center"/>
        <w:rPr>
          <w:rFonts w:cs="Times New Roman"/>
          <w:b/>
          <w:szCs w:val="28"/>
        </w:rPr>
      </w:pPr>
      <w:r w:rsidRPr="00CD2985">
        <w:rPr>
          <w:rFonts w:cs="Times New Roman"/>
          <w:b/>
          <w:szCs w:val="28"/>
        </w:rPr>
        <w:t>ỦY BAN NHÂN DÂN TỈNH BẮC KẠN</w:t>
      </w:r>
    </w:p>
    <w:p w:rsidR="002128FE" w:rsidRPr="00CD2985" w:rsidRDefault="002128FE" w:rsidP="00E6696E">
      <w:pPr>
        <w:pStyle w:val="vn4"/>
        <w:shd w:val="clear" w:color="auto" w:fill="FFFFFF"/>
        <w:spacing w:before="120" w:beforeAutospacing="0" w:after="120" w:afterAutospacing="0" w:line="380" w:lineRule="exact"/>
        <w:ind w:firstLine="720"/>
        <w:jc w:val="both"/>
        <w:rPr>
          <w:i/>
          <w:iCs/>
          <w:color w:val="000000"/>
          <w:sz w:val="28"/>
          <w:szCs w:val="28"/>
          <w:lang w:val="vi-VN"/>
        </w:rPr>
      </w:pPr>
      <w:r w:rsidRPr="00CD2985">
        <w:rPr>
          <w:i/>
          <w:iCs/>
          <w:color w:val="000000"/>
          <w:sz w:val="28"/>
          <w:szCs w:val="28"/>
          <w:lang w:val="vi-VN"/>
        </w:rPr>
        <w:t>Căn cứ Luật Tổ chức chính quyền địa phương ngày 19 tháng 6 năm 2015;</w:t>
      </w:r>
      <w:r w:rsidRPr="00CD2985">
        <w:rPr>
          <w:i/>
          <w:iCs/>
          <w:color w:val="000000"/>
          <w:sz w:val="28"/>
          <w:szCs w:val="28"/>
        </w:rPr>
        <w:t xml:space="preserve"> </w:t>
      </w:r>
      <w:r w:rsidRPr="00CD2985">
        <w:rPr>
          <w:i/>
          <w:iCs/>
          <w:color w:val="000000"/>
          <w:sz w:val="28"/>
          <w:szCs w:val="28"/>
          <w:lang w:val="vi-VN"/>
        </w:rPr>
        <w:t xml:space="preserve">Luật </w:t>
      </w:r>
      <w:r w:rsidR="00E6696E" w:rsidRPr="00CD2985">
        <w:rPr>
          <w:i/>
          <w:iCs/>
          <w:color w:val="000000"/>
          <w:sz w:val="28"/>
          <w:szCs w:val="28"/>
        </w:rPr>
        <w:t>S</w:t>
      </w:r>
      <w:r w:rsidRPr="00CD2985">
        <w:rPr>
          <w:i/>
          <w:iCs/>
          <w:color w:val="000000"/>
          <w:sz w:val="28"/>
          <w:szCs w:val="28"/>
          <w:lang w:val="vi-VN"/>
        </w:rPr>
        <w:t xml:space="preserve">ửa đổi, bổ sung một số điều của Luật </w:t>
      </w:r>
      <w:r w:rsidR="00B1467B">
        <w:rPr>
          <w:i/>
          <w:iCs/>
          <w:color w:val="000000"/>
          <w:sz w:val="28"/>
          <w:szCs w:val="28"/>
        </w:rPr>
        <w:t>T</w:t>
      </w:r>
      <w:r w:rsidRPr="00CD2985">
        <w:rPr>
          <w:i/>
          <w:iCs/>
          <w:color w:val="000000"/>
          <w:sz w:val="28"/>
          <w:szCs w:val="28"/>
          <w:lang w:val="vi-VN"/>
        </w:rPr>
        <w:t>ổ chức Chính phủ và Luật Tổ chức chính quyền địa phương ngày 22 tháng 11 năm 2019;</w:t>
      </w:r>
    </w:p>
    <w:p w:rsidR="002128FE" w:rsidRPr="00CD2985" w:rsidRDefault="002128FE" w:rsidP="00E6696E">
      <w:pPr>
        <w:spacing w:before="120" w:after="120" w:line="380" w:lineRule="exact"/>
        <w:ind w:firstLine="720"/>
        <w:rPr>
          <w:rFonts w:eastAsia="Times New Roman" w:cs="Times New Roman"/>
          <w:i/>
          <w:szCs w:val="28"/>
        </w:rPr>
      </w:pPr>
      <w:r w:rsidRPr="00CD2985">
        <w:rPr>
          <w:rFonts w:eastAsia="Times New Roman" w:cs="Times New Roman"/>
          <w:i/>
          <w:szCs w:val="28"/>
        </w:rPr>
        <w:t>Căn cứ Luật Ng</w:t>
      </w:r>
      <w:r w:rsidR="002A3F4E">
        <w:rPr>
          <w:rFonts w:eastAsia="Times New Roman" w:cs="Times New Roman"/>
          <w:i/>
          <w:szCs w:val="28"/>
        </w:rPr>
        <w:t xml:space="preserve">ân sách nhà nước ngày 25 tháng </w:t>
      </w:r>
      <w:r w:rsidRPr="00CD2985">
        <w:rPr>
          <w:rFonts w:eastAsia="Times New Roman" w:cs="Times New Roman"/>
          <w:i/>
          <w:szCs w:val="28"/>
        </w:rPr>
        <w:t>6 năm 2015;</w:t>
      </w:r>
    </w:p>
    <w:p w:rsidR="002128FE" w:rsidRPr="00CD2985" w:rsidRDefault="002128FE" w:rsidP="00E6696E">
      <w:pPr>
        <w:spacing w:before="120" w:after="120" w:line="380" w:lineRule="exact"/>
        <w:ind w:firstLine="720"/>
        <w:rPr>
          <w:rFonts w:eastAsia="Times New Roman" w:cs="Times New Roman"/>
          <w:i/>
          <w:szCs w:val="28"/>
        </w:rPr>
      </w:pPr>
      <w:r w:rsidRPr="00CD2985">
        <w:rPr>
          <w:rFonts w:eastAsia="Times New Roman" w:cs="Times New Roman"/>
          <w:i/>
          <w:szCs w:val="28"/>
        </w:rPr>
        <w:t xml:space="preserve">Căn cứ Nghị định số 163/2016/NĐ-CP ngày 21 tháng 12 năm 2016 của Chính phủ </w:t>
      </w:r>
      <w:r w:rsidR="00B1467B">
        <w:rPr>
          <w:rFonts w:eastAsia="Times New Roman" w:cs="Times New Roman"/>
          <w:i/>
          <w:szCs w:val="28"/>
        </w:rPr>
        <w:t>Q</w:t>
      </w:r>
      <w:r w:rsidRPr="00CD2985">
        <w:rPr>
          <w:rFonts w:eastAsia="Times New Roman" w:cs="Times New Roman"/>
          <w:i/>
          <w:szCs w:val="28"/>
        </w:rPr>
        <w:t>uy định chi tiết thi hành một số điều của Luật Ngân sách nhà nước;</w:t>
      </w:r>
    </w:p>
    <w:p w:rsidR="002128FE" w:rsidRPr="002A3F4E" w:rsidRDefault="002128FE" w:rsidP="00E6696E">
      <w:pPr>
        <w:spacing w:before="120" w:after="120" w:line="380" w:lineRule="exact"/>
        <w:ind w:firstLine="720"/>
        <w:rPr>
          <w:rFonts w:ascii="Times New Roman Italic" w:eastAsia="Times New Roman" w:hAnsi="Times New Roman Italic" w:cs="Times New Roman"/>
          <w:bCs/>
          <w:i/>
          <w:szCs w:val="28"/>
        </w:rPr>
      </w:pPr>
      <w:r w:rsidRPr="00CD2985">
        <w:rPr>
          <w:rFonts w:eastAsia="Times New Roman" w:cs="Times New Roman"/>
          <w:bCs/>
          <w:i/>
          <w:szCs w:val="28"/>
        </w:rPr>
        <w:t xml:space="preserve">Theo đề nghị của </w:t>
      </w:r>
      <w:r w:rsidRPr="00CD2985">
        <w:rPr>
          <w:rFonts w:eastAsia="Times New Roman" w:cs="Times New Roman"/>
          <w:bCs/>
          <w:i/>
          <w:szCs w:val="28"/>
          <w:lang w:val="vi-VN"/>
        </w:rPr>
        <w:t xml:space="preserve">Giám đốc </w:t>
      </w:r>
      <w:r w:rsidRPr="00CD2985">
        <w:rPr>
          <w:rFonts w:eastAsia="Times New Roman" w:cs="Times New Roman"/>
          <w:bCs/>
          <w:i/>
          <w:szCs w:val="28"/>
        </w:rPr>
        <w:t>Sở Tài chính.</w:t>
      </w:r>
    </w:p>
    <w:p w:rsidR="002128FE" w:rsidRPr="00CD2985" w:rsidRDefault="002128FE" w:rsidP="00E6696E">
      <w:pPr>
        <w:spacing w:before="240" w:after="240"/>
        <w:jc w:val="center"/>
        <w:rPr>
          <w:rFonts w:eastAsia="Times New Roman" w:cs="Times New Roman"/>
          <w:b/>
          <w:szCs w:val="28"/>
        </w:rPr>
      </w:pPr>
      <w:r w:rsidRPr="00CD2985">
        <w:rPr>
          <w:rFonts w:eastAsia="Times New Roman" w:cs="Times New Roman"/>
          <w:b/>
          <w:szCs w:val="28"/>
        </w:rPr>
        <w:t>QUYẾT ĐỊNH:</w:t>
      </w:r>
    </w:p>
    <w:p w:rsidR="002128FE" w:rsidRPr="00CD2985" w:rsidRDefault="002128FE" w:rsidP="00E6696E">
      <w:pPr>
        <w:spacing w:before="120" w:after="120" w:line="380" w:lineRule="exact"/>
        <w:ind w:firstLine="720"/>
        <w:rPr>
          <w:rFonts w:eastAsia="Times New Roman" w:cs="Times New Roman"/>
          <w:szCs w:val="28"/>
          <w:lang w:val="nl-NL"/>
        </w:rPr>
      </w:pPr>
      <w:r w:rsidRPr="00CD2985">
        <w:rPr>
          <w:rFonts w:eastAsia="Times New Roman" w:cs="Times New Roman"/>
          <w:b/>
          <w:bCs/>
          <w:szCs w:val="28"/>
        </w:rPr>
        <w:t xml:space="preserve">Điều 1. </w:t>
      </w:r>
      <w:r w:rsidRPr="00CD2985">
        <w:rPr>
          <w:rFonts w:eastAsia="Times New Roman" w:cs="Times New Roman"/>
          <w:bCs/>
          <w:szCs w:val="28"/>
        </w:rPr>
        <w:t xml:space="preserve">Ban hành kèm theo Quyết định này </w:t>
      </w:r>
      <w:r w:rsidRPr="00CD2985">
        <w:rPr>
          <w:rFonts w:eastAsia="Times New Roman" w:cs="Times New Roman"/>
          <w:szCs w:val="28"/>
          <w:lang w:val="nl-NL"/>
        </w:rPr>
        <w:t xml:space="preserve">Quy chế quản lý, sử dụng các nguồn vốn </w:t>
      </w:r>
      <w:r w:rsidRPr="00CD2985">
        <w:rPr>
          <w:rFonts w:eastAsia="Times New Roman" w:cs="Times New Roman"/>
          <w:bCs/>
          <w:szCs w:val="28"/>
          <w:lang w:val="nl-NL"/>
        </w:rPr>
        <w:t>huy động, đóng góp tự nguyện từ các cơ quan, tổ chức, cá nhân trong và ngoài nước</w:t>
      </w:r>
      <w:r w:rsidRPr="00CD2985">
        <w:rPr>
          <w:rFonts w:eastAsia="Times New Roman" w:cs="Times New Roman"/>
          <w:bCs/>
          <w:szCs w:val="28"/>
          <w:lang w:val="vi-VN"/>
        </w:rPr>
        <w:t xml:space="preserve"> </w:t>
      </w:r>
      <w:r w:rsidRPr="00CD2985">
        <w:rPr>
          <w:rFonts w:eastAsia="Times New Roman" w:cs="Times New Roman"/>
          <w:szCs w:val="28"/>
          <w:lang w:val="nl-NL"/>
        </w:rPr>
        <w:t>cho các cơ quan, đơn vị, địa phương trên địa bàn tỉnh Bắc Kạn.</w:t>
      </w:r>
    </w:p>
    <w:p w:rsidR="002128FE" w:rsidRPr="00CD2985" w:rsidRDefault="002128FE" w:rsidP="00E6696E">
      <w:pPr>
        <w:spacing w:before="120" w:after="120" w:line="380" w:lineRule="exact"/>
        <w:ind w:firstLine="720"/>
        <w:rPr>
          <w:rFonts w:eastAsia="Times New Roman" w:cs="Times New Roman"/>
          <w:b/>
          <w:szCs w:val="28"/>
          <w:lang w:val="nl-NL"/>
        </w:rPr>
      </w:pPr>
      <w:r w:rsidRPr="00CD2985">
        <w:rPr>
          <w:rFonts w:eastAsia="Times New Roman" w:cs="Times New Roman"/>
          <w:b/>
          <w:bCs/>
          <w:szCs w:val="28"/>
        </w:rPr>
        <w:t>Điều 2.</w:t>
      </w:r>
      <w:r w:rsidRPr="00CD2985">
        <w:rPr>
          <w:rFonts w:eastAsia="Times New Roman" w:cs="Times New Roman"/>
          <w:szCs w:val="28"/>
        </w:rPr>
        <w:t xml:space="preserve"> Quyết định này có hiệu lực thi hành kể từ ngày 09 tháng </w:t>
      </w:r>
      <w:r w:rsidRPr="00CD2985">
        <w:rPr>
          <w:rFonts w:eastAsia="Times New Roman" w:cs="Times New Roman"/>
          <w:szCs w:val="28"/>
          <w:lang w:val="vi-VN"/>
        </w:rPr>
        <w:t>1</w:t>
      </w:r>
      <w:r w:rsidRPr="00CD2985">
        <w:rPr>
          <w:rFonts w:eastAsia="Times New Roman" w:cs="Times New Roman"/>
          <w:szCs w:val="28"/>
        </w:rPr>
        <w:t xml:space="preserve">2 năm </w:t>
      </w:r>
      <w:r w:rsidRPr="00CD2985">
        <w:rPr>
          <w:rFonts w:eastAsia="Times New Roman" w:cs="Times New Roman"/>
          <w:szCs w:val="28"/>
          <w:lang w:val="vi-VN"/>
        </w:rPr>
        <w:t>2024</w:t>
      </w:r>
      <w:r w:rsidRPr="00CD2985">
        <w:rPr>
          <w:rFonts w:eastAsia="Times New Roman" w:cs="Times New Roman"/>
          <w:szCs w:val="28"/>
          <w:lang w:val="nl-NL"/>
        </w:rPr>
        <w:t>.</w:t>
      </w:r>
    </w:p>
    <w:p w:rsidR="002128FE" w:rsidRPr="00CD2985" w:rsidRDefault="002128FE" w:rsidP="00E6696E">
      <w:pPr>
        <w:spacing w:before="120" w:after="120" w:line="380" w:lineRule="exact"/>
        <w:ind w:firstLine="720"/>
        <w:rPr>
          <w:rFonts w:eastAsia="Times New Roman" w:cs="Times New Roman"/>
          <w:szCs w:val="28"/>
        </w:rPr>
      </w:pPr>
      <w:r w:rsidRPr="00CD2985">
        <w:rPr>
          <w:rFonts w:eastAsia="Times New Roman" w:cs="Times New Roman"/>
          <w:b/>
          <w:bCs/>
          <w:szCs w:val="28"/>
        </w:rPr>
        <w:t>Điều 3.</w:t>
      </w:r>
      <w:r w:rsidRPr="00CD2985">
        <w:rPr>
          <w:rFonts w:eastAsia="Times New Roman" w:cs="Times New Roman"/>
          <w:szCs w:val="28"/>
        </w:rPr>
        <w:t xml:space="preserve"> Chánh Văn phòng Ủy ban nhân dân tỉnh; Giám đốc Sở Tài chính; Giám đốc, Thủ trưởng các sở, ban, ngành cấp tỉnh; Chủ tịch Ủy ban nhân dân các huyện, thành phố; Chủ tịch Ủy ban nhân dân các xã, phường, thị trấn; các cơ quan, đơn vị,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2128FE" w:rsidRPr="00CD2985" w:rsidTr="00755CA3">
        <w:trPr>
          <w:trHeight w:val="132"/>
        </w:trPr>
        <w:tc>
          <w:tcPr>
            <w:tcW w:w="4003" w:type="dxa"/>
          </w:tcPr>
          <w:p w:rsidR="002128FE" w:rsidRPr="00CD2985" w:rsidRDefault="002128FE" w:rsidP="00755CA3">
            <w:pPr>
              <w:rPr>
                <w:rFonts w:cs="Times New Roman"/>
                <w:szCs w:val="28"/>
              </w:rPr>
            </w:pPr>
          </w:p>
          <w:p w:rsidR="002128FE" w:rsidRPr="00CD2985" w:rsidRDefault="002128FE" w:rsidP="00755CA3">
            <w:pPr>
              <w:rPr>
                <w:rFonts w:cs="Times New Roman"/>
                <w:szCs w:val="28"/>
              </w:rPr>
            </w:pPr>
          </w:p>
        </w:tc>
        <w:tc>
          <w:tcPr>
            <w:tcW w:w="5353" w:type="dxa"/>
          </w:tcPr>
          <w:p w:rsidR="002128FE" w:rsidRPr="00CD2985" w:rsidRDefault="002128FE" w:rsidP="00755CA3">
            <w:pPr>
              <w:tabs>
                <w:tab w:val="center" w:pos="6946"/>
              </w:tabs>
              <w:jc w:val="center"/>
              <w:rPr>
                <w:rFonts w:cs="Times New Roman"/>
                <w:b/>
                <w:szCs w:val="28"/>
              </w:rPr>
            </w:pPr>
            <w:r w:rsidRPr="00CD2985">
              <w:rPr>
                <w:rFonts w:cs="Times New Roman"/>
                <w:b/>
                <w:szCs w:val="28"/>
              </w:rPr>
              <w:t xml:space="preserve">TM. ỦY BAN NHÂN DÂN </w:t>
            </w:r>
          </w:p>
          <w:p w:rsidR="002128FE" w:rsidRPr="00CD2985" w:rsidRDefault="002128FE" w:rsidP="00755CA3">
            <w:pPr>
              <w:tabs>
                <w:tab w:val="center" w:pos="6946"/>
              </w:tabs>
              <w:jc w:val="center"/>
              <w:rPr>
                <w:rFonts w:cs="Times New Roman"/>
                <w:b/>
                <w:szCs w:val="28"/>
              </w:rPr>
            </w:pPr>
            <w:r w:rsidRPr="00CD2985">
              <w:rPr>
                <w:rFonts w:cs="Times New Roman"/>
                <w:b/>
                <w:szCs w:val="28"/>
              </w:rPr>
              <w:t>KT. CHỦ TỊCH</w:t>
            </w:r>
          </w:p>
          <w:p w:rsidR="002128FE" w:rsidRPr="00CD2985" w:rsidRDefault="002128FE" w:rsidP="00755CA3">
            <w:pPr>
              <w:tabs>
                <w:tab w:val="center" w:pos="6946"/>
              </w:tabs>
              <w:jc w:val="center"/>
              <w:rPr>
                <w:rFonts w:cs="Times New Roman"/>
                <w:b/>
                <w:szCs w:val="28"/>
              </w:rPr>
            </w:pPr>
            <w:r w:rsidRPr="00CD2985">
              <w:rPr>
                <w:rFonts w:cs="Times New Roman"/>
                <w:b/>
                <w:szCs w:val="28"/>
              </w:rPr>
              <w:t>PHÓ CHỦ TỊCH</w:t>
            </w:r>
          </w:p>
          <w:p w:rsidR="002128FE" w:rsidRPr="00CD2985" w:rsidRDefault="002128FE" w:rsidP="00755CA3">
            <w:pPr>
              <w:tabs>
                <w:tab w:val="center" w:pos="6946"/>
              </w:tabs>
              <w:jc w:val="center"/>
              <w:rPr>
                <w:rFonts w:cs="Times New Roman"/>
                <w:b/>
                <w:szCs w:val="28"/>
              </w:rPr>
            </w:pPr>
          </w:p>
          <w:p w:rsidR="002128FE" w:rsidRPr="00CD2985" w:rsidRDefault="002128FE" w:rsidP="00755CA3">
            <w:pPr>
              <w:tabs>
                <w:tab w:val="center" w:pos="6946"/>
              </w:tabs>
              <w:jc w:val="center"/>
              <w:rPr>
                <w:rFonts w:cs="Times New Roman"/>
                <w:b/>
                <w:szCs w:val="28"/>
              </w:rPr>
            </w:pPr>
          </w:p>
          <w:p w:rsidR="002128FE" w:rsidRPr="00CD2985" w:rsidRDefault="002128FE" w:rsidP="00755CA3">
            <w:pPr>
              <w:tabs>
                <w:tab w:val="center" w:pos="6946"/>
              </w:tabs>
              <w:jc w:val="center"/>
              <w:rPr>
                <w:rFonts w:cs="Times New Roman"/>
                <w:b/>
                <w:szCs w:val="28"/>
              </w:rPr>
            </w:pPr>
          </w:p>
          <w:p w:rsidR="002128FE" w:rsidRPr="00CD2985" w:rsidRDefault="002128FE" w:rsidP="00755CA3">
            <w:pPr>
              <w:jc w:val="center"/>
              <w:rPr>
                <w:rFonts w:cs="Times New Roman"/>
                <w:szCs w:val="28"/>
              </w:rPr>
            </w:pPr>
            <w:r w:rsidRPr="00CD2985">
              <w:rPr>
                <w:rFonts w:cs="Times New Roman"/>
                <w:b/>
                <w:szCs w:val="28"/>
              </w:rPr>
              <w:t>Đinh Quang Tuyên</w:t>
            </w:r>
          </w:p>
        </w:tc>
      </w:tr>
    </w:tbl>
    <w:p w:rsidR="002128FE" w:rsidRPr="00CD2985" w:rsidRDefault="002128FE" w:rsidP="002128FE">
      <w:pPr>
        <w:rPr>
          <w:rFonts w:cs="Times New Roman"/>
          <w:szCs w:val="28"/>
        </w:rPr>
      </w:pPr>
    </w:p>
    <w:tbl>
      <w:tblPr>
        <w:tblW w:w="9380" w:type="dxa"/>
        <w:tblInd w:w="108" w:type="dxa"/>
        <w:tblLook w:val="0000" w:firstRow="0" w:lastRow="0" w:firstColumn="0" w:lastColumn="0" w:noHBand="0" w:noVBand="0"/>
      </w:tblPr>
      <w:tblGrid>
        <w:gridCol w:w="3227"/>
        <w:gridCol w:w="6153"/>
      </w:tblGrid>
      <w:tr w:rsidR="00FB1DA2" w:rsidRPr="00CD2985" w:rsidTr="00755CA3">
        <w:tc>
          <w:tcPr>
            <w:tcW w:w="3227" w:type="dxa"/>
          </w:tcPr>
          <w:p w:rsidR="00FB1DA2" w:rsidRPr="00CD2985" w:rsidRDefault="00FB1DA2" w:rsidP="00755CA3">
            <w:pPr>
              <w:jc w:val="center"/>
              <w:rPr>
                <w:rFonts w:cs="Times New Roman"/>
                <w:b/>
                <w:szCs w:val="28"/>
              </w:rPr>
            </w:pPr>
            <w:r w:rsidRPr="00CD2985">
              <w:rPr>
                <w:rFonts w:cs="Times New Roman"/>
                <w:b/>
                <w:szCs w:val="28"/>
              </w:rPr>
              <w:lastRenderedPageBreak/>
              <w:t>ỦY BAN NHÂN DÂN</w:t>
            </w:r>
          </w:p>
          <w:p w:rsidR="00FB1DA2" w:rsidRPr="00CD2985" w:rsidRDefault="00FB1DA2" w:rsidP="00755CA3">
            <w:pPr>
              <w:jc w:val="center"/>
              <w:rPr>
                <w:rFonts w:cs="Times New Roman"/>
                <w:b/>
                <w:szCs w:val="28"/>
              </w:rPr>
            </w:pPr>
            <w:r w:rsidRPr="00CD2985">
              <w:rPr>
                <w:rFonts w:cs="Times New Roman"/>
                <w:b/>
                <w:szCs w:val="28"/>
              </w:rPr>
              <w:t>TỈNH BẮC KẠN</w:t>
            </w:r>
          </w:p>
          <w:p w:rsidR="00FB1DA2" w:rsidRPr="00CD2985" w:rsidRDefault="00FB1DA2" w:rsidP="00FB1DA2">
            <w:pPr>
              <w:rPr>
                <w:rFonts w:cs="Times New Roman"/>
                <w:b/>
                <w:szCs w:val="28"/>
              </w:rPr>
            </w:pPr>
            <w:r w:rsidRPr="00CD2985">
              <w:rPr>
                <w:rFonts w:cs="Times New Roman"/>
                <w:noProof/>
                <w:szCs w:val="28"/>
              </w:rPr>
              <mc:AlternateContent>
                <mc:Choice Requires="wps">
                  <w:drawing>
                    <wp:anchor distT="0" distB="0" distL="114300" distR="114300" simplePos="0" relativeHeight="251661824" behindDoc="0" locked="0" layoutInCell="1" allowOverlap="1" wp14:anchorId="1D45F450" wp14:editId="1FBA72A9">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50938" id="AutoShape 4" o:spid="_x0000_s1026" type="#_x0000_t32" style="position:absolute;margin-left:49.25pt;margin-top:2.3pt;width:5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FB1DA2" w:rsidRPr="00CD2985" w:rsidRDefault="00FB1DA2" w:rsidP="00755CA3">
            <w:pPr>
              <w:pStyle w:val="Heading1"/>
              <w:spacing w:after="0" w:line="240" w:lineRule="auto"/>
              <w:jc w:val="center"/>
              <w:rPr>
                <w:rFonts w:ascii="Times New Roman" w:hAnsi="Times New Roman" w:cs="Times New Roman"/>
                <w:sz w:val="28"/>
                <w:szCs w:val="28"/>
              </w:rPr>
            </w:pPr>
            <w:r w:rsidRPr="00CD2985">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CD2985">
                  <w:rPr>
                    <w:rFonts w:ascii="Times New Roman" w:hAnsi="Times New Roman" w:cs="Times New Roman"/>
                    <w:sz w:val="28"/>
                    <w:szCs w:val="28"/>
                  </w:rPr>
                  <w:t>NAM</w:t>
                </w:r>
              </w:smartTag>
            </w:smartTag>
          </w:p>
          <w:p w:rsidR="00FB1DA2" w:rsidRPr="00CD2985" w:rsidRDefault="00FB1DA2" w:rsidP="00755CA3">
            <w:pPr>
              <w:pStyle w:val="Heading6"/>
              <w:spacing w:after="0" w:line="240" w:lineRule="auto"/>
              <w:jc w:val="center"/>
              <w:rPr>
                <w:rFonts w:eastAsia="Calibri" w:cs="Times New Roman"/>
                <w:szCs w:val="28"/>
              </w:rPr>
            </w:pPr>
            <w:r w:rsidRPr="00CD2985">
              <w:rPr>
                <w:rFonts w:eastAsia="Calibri" w:cs="Times New Roman"/>
                <w:szCs w:val="28"/>
              </w:rPr>
              <w:t>Độc lập - Tự do - Hạnh phúc</w:t>
            </w:r>
          </w:p>
          <w:p w:rsidR="00FB1DA2" w:rsidRPr="00CD2985" w:rsidRDefault="00FB1DA2" w:rsidP="00FB1DA2">
            <w:pPr>
              <w:pStyle w:val="Heading7"/>
              <w:spacing w:after="0" w:line="240" w:lineRule="auto"/>
              <w:jc w:val="both"/>
              <w:rPr>
                <w:rFonts w:eastAsia="Calibri" w:cs="Times New Roman"/>
                <w:b/>
                <w:sz w:val="28"/>
                <w:szCs w:val="28"/>
              </w:rPr>
            </w:pPr>
            <w:r w:rsidRPr="00CD2985">
              <w:rPr>
                <w:rFonts w:eastAsia="Calibri" w:cs="Times New Roman"/>
                <w:noProof/>
                <w:sz w:val="28"/>
                <w:szCs w:val="28"/>
              </w:rPr>
              <mc:AlternateContent>
                <mc:Choice Requires="wps">
                  <w:drawing>
                    <wp:anchor distT="0" distB="0" distL="114300" distR="114300" simplePos="0" relativeHeight="251660800" behindDoc="0" locked="0" layoutInCell="1" allowOverlap="1" wp14:anchorId="4ECD8FD1" wp14:editId="3F131746">
                      <wp:simplePos x="0" y="0"/>
                      <wp:positionH relativeFrom="column">
                        <wp:posOffset>767080</wp:posOffset>
                      </wp:positionH>
                      <wp:positionV relativeFrom="paragraph">
                        <wp:posOffset>29210</wp:posOffset>
                      </wp:positionV>
                      <wp:extent cx="2219325" cy="0"/>
                      <wp:effectExtent l="9525" t="12065" r="9525" b="69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7F46" id="AutoShape 3" o:spid="_x0000_s1026" type="#_x0000_t32" style="position:absolute;margin-left:60.4pt;margin-top:2.3pt;width:17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0L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c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NhpDQsbAgAAOwQAAA4AAAAAAAAAAAAAAAAALgIAAGRycy9lMm9Eb2MueG1sUEsBAi0AFAAG&#10;AAgAAAAhAEUqJv3bAAAABwEAAA8AAAAAAAAAAAAAAAAAdQQAAGRycy9kb3ducmV2LnhtbFBLBQYA&#10;AAAABAAEAPMAAAB9BQAAAAA=&#10;"/>
                  </w:pict>
                </mc:Fallback>
              </mc:AlternateContent>
            </w:r>
          </w:p>
        </w:tc>
      </w:tr>
    </w:tbl>
    <w:p w:rsidR="00FB1DA2" w:rsidRPr="00CD2985" w:rsidRDefault="00FB1DA2" w:rsidP="00CD2985">
      <w:pPr>
        <w:jc w:val="center"/>
        <w:rPr>
          <w:rFonts w:eastAsia="Times New Roman" w:cs="Times New Roman"/>
          <w:b/>
          <w:bCs/>
          <w:szCs w:val="28"/>
        </w:rPr>
      </w:pPr>
      <w:r w:rsidRPr="00CD2985">
        <w:rPr>
          <w:rFonts w:eastAsia="Times New Roman" w:cs="Times New Roman"/>
          <w:b/>
          <w:bCs/>
          <w:szCs w:val="28"/>
        </w:rPr>
        <w:t>QUY CHẾ</w:t>
      </w:r>
    </w:p>
    <w:p w:rsidR="00FB1DA2" w:rsidRPr="00CD2985" w:rsidRDefault="00FB1DA2" w:rsidP="00CD2985">
      <w:pPr>
        <w:jc w:val="center"/>
        <w:rPr>
          <w:rFonts w:eastAsia="Times New Roman" w:cs="Times New Roman"/>
          <w:b/>
          <w:bCs/>
          <w:szCs w:val="28"/>
          <w:lang w:val="nl-NL"/>
        </w:rPr>
      </w:pPr>
      <w:r w:rsidRPr="00CD2985">
        <w:rPr>
          <w:rFonts w:eastAsia="Times New Roman" w:cs="Times New Roman"/>
          <w:b/>
          <w:szCs w:val="28"/>
          <w:lang w:val="nl-NL"/>
        </w:rPr>
        <w:t xml:space="preserve">Quản lý, sử dụng các nguồn vốn </w:t>
      </w:r>
      <w:r w:rsidRPr="00CD2985">
        <w:rPr>
          <w:rFonts w:eastAsia="Times New Roman" w:cs="Times New Roman"/>
          <w:b/>
          <w:bCs/>
          <w:szCs w:val="28"/>
          <w:lang w:val="nl-NL"/>
        </w:rPr>
        <w:t>huy động, đóng góp tự nguyện</w:t>
      </w:r>
    </w:p>
    <w:p w:rsidR="00FB1DA2" w:rsidRPr="00CD2985" w:rsidRDefault="00FB1DA2" w:rsidP="00CD2985">
      <w:pPr>
        <w:jc w:val="center"/>
        <w:rPr>
          <w:rFonts w:eastAsia="Times New Roman" w:cs="Times New Roman"/>
          <w:b/>
          <w:szCs w:val="28"/>
          <w:lang w:val="nl-NL"/>
        </w:rPr>
      </w:pPr>
      <w:r w:rsidRPr="00CD2985">
        <w:rPr>
          <w:rFonts w:eastAsia="Times New Roman" w:cs="Times New Roman"/>
          <w:b/>
          <w:bCs/>
          <w:szCs w:val="28"/>
          <w:lang w:val="nl-NL"/>
        </w:rPr>
        <w:t xml:space="preserve"> từ các cơ quan, tổ chức, cá nhân trong và ngoài nước</w:t>
      </w:r>
      <w:r w:rsidRPr="00CD2985">
        <w:rPr>
          <w:rFonts w:eastAsia="Times New Roman" w:cs="Times New Roman"/>
          <w:b/>
          <w:bCs/>
          <w:szCs w:val="28"/>
          <w:lang w:val="vi-VN"/>
        </w:rPr>
        <w:t xml:space="preserve"> </w:t>
      </w:r>
      <w:r w:rsidRPr="00CD2985">
        <w:rPr>
          <w:rFonts w:eastAsia="Times New Roman" w:cs="Times New Roman"/>
          <w:b/>
          <w:szCs w:val="28"/>
          <w:lang w:val="nl-NL"/>
        </w:rPr>
        <w:t xml:space="preserve">cho các cơ quan, </w:t>
      </w:r>
    </w:p>
    <w:p w:rsidR="00FB1DA2" w:rsidRPr="00CD2985" w:rsidRDefault="00FB1DA2" w:rsidP="00CD2985">
      <w:pPr>
        <w:jc w:val="center"/>
        <w:rPr>
          <w:rFonts w:eastAsia="Times New Roman" w:cs="Times New Roman"/>
          <w:b/>
          <w:szCs w:val="28"/>
          <w:lang w:val="nl-NL"/>
        </w:rPr>
      </w:pPr>
      <w:r w:rsidRPr="00CD2985">
        <w:rPr>
          <w:rFonts w:eastAsia="Times New Roman" w:cs="Times New Roman"/>
          <w:b/>
          <w:szCs w:val="28"/>
          <w:lang w:val="nl-NL"/>
        </w:rPr>
        <w:t>đơn vị, địa phương trên địa bàn tỉnh Bắc Kạn</w:t>
      </w:r>
    </w:p>
    <w:p w:rsidR="00FB1DA2" w:rsidRPr="00CD2985" w:rsidRDefault="00FB1DA2" w:rsidP="00CD2985">
      <w:pPr>
        <w:jc w:val="center"/>
        <w:rPr>
          <w:rFonts w:eastAsia="Times New Roman" w:cs="Times New Roman"/>
          <w:bCs/>
          <w:i/>
          <w:szCs w:val="28"/>
        </w:rPr>
      </w:pPr>
      <w:r w:rsidRPr="00CD2985">
        <w:rPr>
          <w:rFonts w:eastAsia="Times New Roman" w:cs="Times New Roman"/>
          <w:bCs/>
          <w:i/>
          <w:szCs w:val="28"/>
        </w:rPr>
        <w:t>(</w:t>
      </w:r>
      <w:r w:rsidR="00760592">
        <w:rPr>
          <w:rFonts w:eastAsia="Times New Roman" w:cs="Times New Roman"/>
          <w:bCs/>
          <w:i/>
          <w:szCs w:val="28"/>
        </w:rPr>
        <w:t>Ban hành kèm theo Quyết định số</w:t>
      </w:r>
      <w:r w:rsidRPr="00CD2985">
        <w:rPr>
          <w:rFonts w:eastAsia="Times New Roman" w:cs="Times New Roman"/>
          <w:bCs/>
          <w:i/>
          <w:szCs w:val="28"/>
        </w:rPr>
        <w:t xml:space="preserve"> 29/</w:t>
      </w:r>
      <w:r w:rsidRPr="00CD2985">
        <w:rPr>
          <w:rFonts w:eastAsia="Times New Roman" w:cs="Times New Roman"/>
          <w:bCs/>
          <w:i/>
          <w:szCs w:val="28"/>
          <w:lang w:val="vi-VN"/>
        </w:rPr>
        <w:t>2024/</w:t>
      </w:r>
      <w:r w:rsidRPr="00CD2985">
        <w:rPr>
          <w:rFonts w:eastAsia="Times New Roman" w:cs="Times New Roman"/>
          <w:bCs/>
          <w:i/>
          <w:szCs w:val="28"/>
        </w:rPr>
        <w:t xml:space="preserve">QĐ-UBND </w:t>
      </w:r>
    </w:p>
    <w:p w:rsidR="00FB1DA2" w:rsidRPr="00CD2985" w:rsidRDefault="00FB1DA2" w:rsidP="00CD2985">
      <w:pPr>
        <w:jc w:val="center"/>
        <w:rPr>
          <w:rFonts w:eastAsia="Times New Roman" w:cs="Times New Roman"/>
          <w:bCs/>
          <w:i/>
          <w:szCs w:val="28"/>
        </w:rPr>
      </w:pPr>
      <w:r w:rsidRPr="00CD2985">
        <w:rPr>
          <w:rFonts w:eastAsia="Times New Roman" w:cs="Times New Roman"/>
          <w:bCs/>
          <w:i/>
          <w:szCs w:val="28"/>
        </w:rPr>
        <w:t>ngày 29 tháng 11 năm 2024 của Ủy ban nhân dân tỉnh Bắc Kạn)</w:t>
      </w:r>
    </w:p>
    <w:p w:rsidR="00FB1DA2" w:rsidRPr="00CD2985" w:rsidRDefault="00CD2985" w:rsidP="00CD2985">
      <w:pPr>
        <w:spacing w:after="120"/>
        <w:jc w:val="center"/>
        <w:rPr>
          <w:rFonts w:eastAsia="Times New Roman" w:cs="Times New Roman"/>
          <w:bCs/>
          <w:szCs w:val="28"/>
          <w:vertAlign w:val="superscript"/>
        </w:rPr>
      </w:pPr>
      <w:r w:rsidRPr="00CD2985">
        <w:rPr>
          <w:rFonts w:eastAsia="Times New Roman" w:cs="Times New Roman"/>
          <w:bCs/>
          <w:szCs w:val="28"/>
          <w:vertAlign w:val="superscript"/>
        </w:rPr>
        <w:t>______________________</w:t>
      </w:r>
    </w:p>
    <w:p w:rsidR="00FB1DA2" w:rsidRPr="00CD2985" w:rsidRDefault="00FB1DA2" w:rsidP="00CD2985">
      <w:pPr>
        <w:jc w:val="center"/>
        <w:rPr>
          <w:rFonts w:eastAsia="Times New Roman" w:cs="Times New Roman"/>
          <w:b/>
          <w:szCs w:val="28"/>
        </w:rPr>
      </w:pPr>
      <w:r w:rsidRPr="00CD2985">
        <w:rPr>
          <w:rFonts w:eastAsia="Times New Roman" w:cs="Times New Roman"/>
          <w:b/>
          <w:szCs w:val="28"/>
        </w:rPr>
        <w:t>Chương I</w:t>
      </w:r>
    </w:p>
    <w:p w:rsidR="00FB1DA2" w:rsidRPr="00CD2985" w:rsidRDefault="00FB1DA2" w:rsidP="00CD2985">
      <w:pPr>
        <w:jc w:val="center"/>
        <w:rPr>
          <w:rFonts w:eastAsia="Times New Roman" w:cs="Times New Roman"/>
          <w:b/>
          <w:szCs w:val="28"/>
        </w:rPr>
      </w:pPr>
      <w:r w:rsidRPr="00CD2985">
        <w:rPr>
          <w:rFonts w:eastAsia="Times New Roman" w:cs="Times New Roman"/>
          <w:b/>
          <w:szCs w:val="28"/>
        </w:rPr>
        <w:t>QUY ĐỊNH CHUNG</w:t>
      </w:r>
    </w:p>
    <w:p w:rsidR="00FB1DA2" w:rsidRPr="00CD2985" w:rsidRDefault="00FB1DA2" w:rsidP="00CD2985">
      <w:pPr>
        <w:jc w:val="center"/>
        <w:rPr>
          <w:rFonts w:eastAsia="Times New Roman" w:cs="Times New Roman"/>
          <w:b/>
          <w:sz w:val="4"/>
          <w:szCs w:val="28"/>
        </w:rPr>
      </w:pPr>
    </w:p>
    <w:p w:rsidR="00FB1DA2" w:rsidRPr="00CD2985" w:rsidRDefault="00FB1DA2" w:rsidP="00CD2985">
      <w:pPr>
        <w:spacing w:before="120" w:after="120" w:line="380" w:lineRule="exact"/>
        <w:ind w:firstLine="720"/>
        <w:rPr>
          <w:rFonts w:eastAsia="Times New Roman" w:cs="Times New Roman"/>
          <w:b/>
          <w:szCs w:val="28"/>
        </w:rPr>
      </w:pPr>
      <w:r w:rsidRPr="00CD2985">
        <w:rPr>
          <w:rFonts w:eastAsia="Times New Roman" w:cs="Times New Roman"/>
          <w:b/>
          <w:szCs w:val="28"/>
        </w:rPr>
        <w:t>Điều 1. Phạm vi điều chỉnh</w:t>
      </w:r>
    </w:p>
    <w:p w:rsidR="00FB1DA2" w:rsidRPr="00CD2985" w:rsidRDefault="00FB1DA2" w:rsidP="00CD2985">
      <w:pPr>
        <w:spacing w:before="120" w:after="120" w:line="360" w:lineRule="exact"/>
        <w:ind w:firstLine="720"/>
        <w:rPr>
          <w:rFonts w:cs="Times New Roman"/>
        </w:rPr>
      </w:pPr>
      <w:r w:rsidRPr="00CD2985">
        <w:rPr>
          <w:rFonts w:cs="Times New Roman"/>
        </w:rPr>
        <w:t xml:space="preserve">1. Quy chế này quy định cụ thể về phương thức nhận, nội dung, nguyên tắc quản lý, quy trình phân bổ, sử dụng nguồn vốn huy động đóng góp từ các cơ quan, tổ chức, cá nhân theo quy định của pháp luật và các khoản đóng góp tự nguyện của các tổ chức, cá nhân trong và ngoài nước theo Nghị định số 163/2016/NĐ-CP ngày 21 tháng 12 năm 2016 của Chính phủ </w:t>
      </w:r>
      <w:r w:rsidR="004B318D">
        <w:rPr>
          <w:rFonts w:cs="Times New Roman"/>
        </w:rPr>
        <w:t>Q</w:t>
      </w:r>
      <w:r w:rsidRPr="00CD2985">
        <w:rPr>
          <w:rFonts w:cs="Times New Roman"/>
        </w:rPr>
        <w:t>uy định chi tiết thi hành một số điều của Luật Ngân sách nhà nước năm 2015 (nguồn vốn huy động, đóng góp) trên địa bàn tỉnh Bắc Kạn.</w:t>
      </w:r>
    </w:p>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rPr>
        <w:t>2. Quy chế này</w:t>
      </w:r>
      <w:r w:rsidRPr="00CD2985">
        <w:rPr>
          <w:rFonts w:eastAsia="Times New Roman" w:cs="Times New Roman"/>
          <w:szCs w:val="28"/>
          <w:lang w:val="vi-VN"/>
        </w:rPr>
        <w:t xml:space="preserve"> </w:t>
      </w:r>
      <w:r w:rsidRPr="00CD2985">
        <w:rPr>
          <w:rFonts w:eastAsia="Times New Roman" w:cs="Times New Roman"/>
          <w:szCs w:val="28"/>
          <w:lang w:val="nl-NL"/>
        </w:rPr>
        <w:t xml:space="preserve">không áp dụng đối với các khoản huy động đóng góp có văn bản quy định, hướng dẫn riêng của cấp có thẩm quyền (như cơ chế </w:t>
      </w:r>
      <w:r w:rsidRPr="00CD2985">
        <w:rPr>
          <w:rFonts w:eastAsia="Times New Roman" w:cs="Times New Roman"/>
          <w:szCs w:val="28"/>
        </w:rPr>
        <w:t xml:space="preserve">huy động các nguồn vốn hợp pháp khác thực hiện </w:t>
      </w:r>
      <w:r w:rsidR="00CD2985">
        <w:rPr>
          <w:rFonts w:eastAsia="Times New Roman" w:cs="Times New Roman"/>
          <w:szCs w:val="28"/>
        </w:rPr>
        <w:t>c</w:t>
      </w:r>
      <w:r w:rsidRPr="00CD2985">
        <w:rPr>
          <w:rFonts w:eastAsia="Times New Roman" w:cs="Times New Roman"/>
          <w:szCs w:val="28"/>
        </w:rPr>
        <w:t xml:space="preserve">hương trình mục tiêu quốc gia…) và các khoản tài trợ, ủng hộ, đóng góp của các quỹ tài chính nhà nước ngoài ngân sách và các quỹ khác trên địa bàn tỉnh. </w:t>
      </w:r>
    </w:p>
    <w:p w:rsidR="00FB1DA2" w:rsidRPr="00CD2985" w:rsidRDefault="00FB1DA2" w:rsidP="00CD2985">
      <w:pPr>
        <w:spacing w:before="120" w:after="120" w:line="380" w:lineRule="exact"/>
        <w:ind w:firstLine="720"/>
        <w:rPr>
          <w:rFonts w:eastAsia="Times New Roman" w:cs="Times New Roman"/>
          <w:b/>
          <w:szCs w:val="28"/>
        </w:rPr>
      </w:pPr>
      <w:r w:rsidRPr="00CD2985">
        <w:rPr>
          <w:rFonts w:eastAsia="Times New Roman" w:cs="Times New Roman"/>
          <w:b/>
          <w:szCs w:val="28"/>
          <w:shd w:val="clear" w:color="auto" w:fill="FFFFFF"/>
        </w:rPr>
        <w:t>Điều 2. Đối tượng áp dụng</w:t>
      </w:r>
    </w:p>
    <w:p w:rsidR="00FB1DA2" w:rsidRPr="00CD2985" w:rsidRDefault="00FB1DA2" w:rsidP="00CD2985">
      <w:pPr>
        <w:shd w:val="clear" w:color="auto" w:fill="FFFFFF"/>
        <w:spacing w:before="120" w:after="120" w:line="360" w:lineRule="exact"/>
        <w:ind w:firstLine="720"/>
        <w:rPr>
          <w:rFonts w:eastAsia="Times New Roman" w:cs="Times New Roman"/>
          <w:szCs w:val="28"/>
        </w:rPr>
      </w:pPr>
      <w:r w:rsidRPr="00CD2985">
        <w:rPr>
          <w:rFonts w:eastAsia="Times New Roman" w:cs="Times New Roman"/>
          <w:szCs w:val="28"/>
        </w:rPr>
        <w:t xml:space="preserve">Các cơ quan, đơn vị được tiếp nhận, quản lý, sử dụng nguồn vốn huy động, đóng góp </w:t>
      </w:r>
      <w:r w:rsidRPr="00CD2985">
        <w:rPr>
          <w:rFonts w:cs="Times New Roman"/>
          <w:szCs w:val="28"/>
        </w:rPr>
        <w:t xml:space="preserve">(đơn vị thực hiện); </w:t>
      </w:r>
      <w:r w:rsidRPr="00CD2985">
        <w:rPr>
          <w:rFonts w:eastAsia="Times New Roman" w:cs="Times New Roman"/>
          <w:szCs w:val="28"/>
        </w:rPr>
        <w:t>cơ quan tài chính, kế hoạch các cấp, công chức tài chính - kế toán cấp xã (cơ quan tài chính các cấp); cơ quan, đơn vị, cá nhân khác có liên quan đến tiếp nhận, quản lý, sử dụng nguồn vốn huy động, đóng góp tự nguyện từ các cơ quan, tổ chức, cá nhân trong và ngoài nước cho các cơ quan, đơn vị, địa phương trên địa bàn tỉnh Bắc Kạn.</w:t>
      </w:r>
    </w:p>
    <w:p w:rsidR="00FB1DA2" w:rsidRPr="00CD2985" w:rsidRDefault="00FB1DA2" w:rsidP="00CD2985">
      <w:pPr>
        <w:spacing w:before="120" w:after="120" w:line="360" w:lineRule="exact"/>
        <w:ind w:firstLine="720"/>
        <w:rPr>
          <w:rFonts w:eastAsia="Times New Roman" w:cs="Times New Roman"/>
          <w:b/>
          <w:szCs w:val="28"/>
        </w:rPr>
      </w:pPr>
      <w:r w:rsidRPr="00CD2985">
        <w:rPr>
          <w:rFonts w:eastAsia="Times New Roman" w:cs="Times New Roman"/>
          <w:b/>
          <w:szCs w:val="28"/>
        </w:rPr>
        <w:t xml:space="preserve">Điều 3. Nguyên tắc quản lý, sử dụng nguồn vốn </w:t>
      </w:r>
      <w:r w:rsidRPr="00CD2985">
        <w:rPr>
          <w:rFonts w:eastAsia="Times New Roman" w:cs="Times New Roman"/>
          <w:b/>
          <w:bCs/>
          <w:szCs w:val="28"/>
        </w:rPr>
        <w:t>huy động, đóng góp</w:t>
      </w:r>
    </w:p>
    <w:p w:rsidR="00FB1DA2" w:rsidRPr="00CD2985" w:rsidRDefault="00FB1DA2" w:rsidP="00CD2985">
      <w:pPr>
        <w:spacing w:before="120" w:after="120" w:line="380" w:lineRule="exact"/>
        <w:ind w:firstLine="720"/>
        <w:rPr>
          <w:rFonts w:eastAsia="Times New Roman" w:cs="Times New Roman"/>
          <w:szCs w:val="28"/>
          <w:lang w:val="nl-NL"/>
        </w:rPr>
      </w:pPr>
      <w:r w:rsidRPr="00CD2985">
        <w:rPr>
          <w:rFonts w:eastAsia="Times New Roman" w:cs="Times New Roman"/>
          <w:szCs w:val="28"/>
          <w:lang w:val="vi-VN"/>
        </w:rPr>
        <w:t xml:space="preserve">1. </w:t>
      </w:r>
      <w:r w:rsidRPr="00CD2985">
        <w:rPr>
          <w:rFonts w:eastAsia="Times New Roman" w:cs="Times New Roman"/>
          <w:szCs w:val="28"/>
        </w:rPr>
        <w:t xml:space="preserve">Các khoản thu </w:t>
      </w:r>
      <w:r w:rsidRPr="00CD2985">
        <w:rPr>
          <w:rFonts w:eastAsia="Times New Roman" w:cs="Times New Roman"/>
          <w:szCs w:val="28"/>
          <w:lang w:val="nl-NL"/>
        </w:rPr>
        <w:t>huy động đóng góp từ các cơ quan, tổ chức, cá nhân theo quy định của pháp luật và các khoản đóng góp tự nguyện của các tổ chức, cá nhân trong và ngoài nước theo quy định tại Quy chế này phải được nộp đầy đủ vào ngân sách nhà nước</w:t>
      </w:r>
      <w:r w:rsidRPr="00CD2985">
        <w:rPr>
          <w:rFonts w:eastAsia="Times New Roman" w:cs="Times New Roman"/>
          <w:szCs w:val="28"/>
          <w:lang w:val="vi-VN"/>
        </w:rPr>
        <w:t>.</w:t>
      </w:r>
      <w:r w:rsidRPr="00CD2985">
        <w:rPr>
          <w:rFonts w:eastAsia="Times New Roman" w:cs="Times New Roman"/>
          <w:szCs w:val="28"/>
          <w:lang w:val="nl-NL"/>
        </w:rPr>
        <w:t xml:space="preserve"> </w:t>
      </w:r>
    </w:p>
    <w:p w:rsidR="00FB1DA2" w:rsidRPr="00CD2985" w:rsidRDefault="00FB1DA2" w:rsidP="00CD2985">
      <w:pPr>
        <w:spacing w:before="120" w:after="120" w:line="380" w:lineRule="exact"/>
        <w:ind w:firstLine="720"/>
        <w:rPr>
          <w:rFonts w:eastAsia="Times New Roman" w:cs="Times New Roman"/>
          <w:szCs w:val="28"/>
          <w:lang w:val="vi-VN"/>
        </w:rPr>
      </w:pPr>
      <w:r w:rsidRPr="00CD2985">
        <w:rPr>
          <w:rFonts w:eastAsia="Times New Roman" w:cs="Times New Roman"/>
          <w:szCs w:val="28"/>
        </w:rPr>
        <w:lastRenderedPageBreak/>
        <w:t xml:space="preserve">2. Trong trường hợp bên đóng góp chuyển trực tiếp nguồn vốn cho đơn vị thực hiện </w:t>
      </w:r>
      <w:r w:rsidRPr="00CD2985">
        <w:rPr>
          <w:rFonts w:eastAsia="Times New Roman" w:cs="Times New Roman"/>
          <w:szCs w:val="28"/>
          <w:lang w:val="vi-VN"/>
        </w:rPr>
        <w:t>theo điểm a</w:t>
      </w:r>
      <w:r w:rsidRPr="00CD2985">
        <w:rPr>
          <w:rFonts w:eastAsia="Times New Roman" w:cs="Times New Roman"/>
          <w:szCs w:val="28"/>
        </w:rPr>
        <w:t>,</w:t>
      </w:r>
      <w:r w:rsidRPr="00CD2985">
        <w:rPr>
          <w:rFonts w:eastAsia="Times New Roman" w:cs="Times New Roman"/>
          <w:szCs w:val="28"/>
          <w:lang w:val="vi-VN"/>
        </w:rPr>
        <w:t xml:space="preserve"> khoản 1</w:t>
      </w:r>
      <w:r w:rsidRPr="00CD2985">
        <w:rPr>
          <w:rFonts w:eastAsia="Times New Roman" w:cs="Times New Roman"/>
          <w:szCs w:val="28"/>
        </w:rPr>
        <w:t>,</w:t>
      </w:r>
      <w:r w:rsidRPr="00CD2985">
        <w:rPr>
          <w:rFonts w:eastAsia="Times New Roman" w:cs="Times New Roman"/>
          <w:szCs w:val="28"/>
          <w:lang w:val="vi-VN"/>
        </w:rPr>
        <w:t xml:space="preserve"> Điều </w:t>
      </w:r>
      <w:r w:rsidRPr="00CD2985">
        <w:rPr>
          <w:rFonts w:eastAsia="Times New Roman" w:cs="Times New Roman"/>
          <w:szCs w:val="28"/>
        </w:rPr>
        <w:t>4</w:t>
      </w:r>
      <w:r w:rsidRPr="00CD2985">
        <w:rPr>
          <w:rFonts w:eastAsia="Times New Roman" w:cs="Times New Roman"/>
          <w:szCs w:val="28"/>
          <w:lang w:val="vi-VN"/>
        </w:rPr>
        <w:t xml:space="preserve"> Quy chế này</w:t>
      </w:r>
      <w:r w:rsidRPr="00CD2985">
        <w:rPr>
          <w:rFonts w:eastAsia="Times New Roman" w:cs="Times New Roman"/>
          <w:szCs w:val="28"/>
        </w:rPr>
        <w:t>: Các cơ quan, đơn vị, địa phương có trách nhiệm thực hiện nộp</w:t>
      </w:r>
      <w:r w:rsidRPr="00CD2985">
        <w:rPr>
          <w:rFonts w:eastAsia="Times New Roman" w:cs="Times New Roman"/>
          <w:szCs w:val="28"/>
          <w:lang w:val="vi-VN"/>
        </w:rPr>
        <w:t xml:space="preserve"> đầy đủ số tiền được ủng hộ, đóng góp</w:t>
      </w:r>
      <w:r w:rsidRPr="00CD2985">
        <w:rPr>
          <w:rFonts w:eastAsia="Times New Roman" w:cs="Times New Roman"/>
          <w:szCs w:val="28"/>
        </w:rPr>
        <w:t xml:space="preserve"> vào ngân sách nhà nước.</w:t>
      </w:r>
    </w:p>
    <w:p w:rsidR="00FB1DA2" w:rsidRPr="00CD2985" w:rsidRDefault="00FB1DA2" w:rsidP="00CD2985">
      <w:pPr>
        <w:spacing w:before="120" w:after="120" w:line="380" w:lineRule="exact"/>
        <w:ind w:firstLine="720"/>
        <w:rPr>
          <w:rFonts w:eastAsia="Times New Roman" w:cs="Times New Roman"/>
          <w:spacing w:val="-4"/>
          <w:szCs w:val="28"/>
          <w:lang w:val="vi-VN"/>
        </w:rPr>
      </w:pPr>
      <w:r w:rsidRPr="00CD2985">
        <w:rPr>
          <w:rFonts w:eastAsia="Times New Roman" w:cs="Times New Roman"/>
          <w:spacing w:val="-4"/>
          <w:szCs w:val="28"/>
        </w:rPr>
        <w:t>3. Các tổ chức, cá nhân ủng hộ, đóng góp cho ngân sách cấp nào (hoặc đơn vị thực hiện thuộc cấp nào) thì hạch toán vào thu, chi ngân sách cấp đó</w:t>
      </w:r>
      <w:r w:rsidRPr="00CD2985">
        <w:rPr>
          <w:rFonts w:eastAsia="Times New Roman" w:cs="Times New Roman"/>
          <w:spacing w:val="-4"/>
          <w:szCs w:val="28"/>
          <w:lang w:val="vi-VN"/>
        </w:rPr>
        <w:t xml:space="preserve">. </w:t>
      </w:r>
      <w:bookmarkStart w:id="2" w:name="_Hlk181539398"/>
      <w:r w:rsidRPr="00CD2985">
        <w:rPr>
          <w:rFonts w:eastAsia="Times New Roman" w:cs="Times New Roman"/>
          <w:spacing w:val="-4"/>
          <w:szCs w:val="28"/>
          <w:lang w:val="vi-VN"/>
        </w:rPr>
        <w:t xml:space="preserve">Việc hạch toán thu, chi ngân sách nhà nước theo </w:t>
      </w:r>
      <w:r w:rsidR="004B318D">
        <w:rPr>
          <w:rFonts w:eastAsia="Times New Roman" w:cs="Times New Roman"/>
          <w:spacing w:val="-4"/>
          <w:szCs w:val="28"/>
        </w:rPr>
        <w:t>m</w:t>
      </w:r>
      <w:r w:rsidRPr="00CD2985">
        <w:rPr>
          <w:rFonts w:eastAsia="Times New Roman" w:cs="Times New Roman"/>
          <w:spacing w:val="-4"/>
          <w:szCs w:val="28"/>
          <w:lang w:val="nl-NL"/>
        </w:rPr>
        <w:t>ục lục ngân sách nhà nước theo quy định hiện hành.</w:t>
      </w:r>
    </w:p>
    <w:bookmarkEnd w:id="2"/>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lang w:val="vi-VN"/>
        </w:rPr>
        <w:t xml:space="preserve">4. </w:t>
      </w:r>
      <w:r w:rsidRPr="00CD2985">
        <w:rPr>
          <w:rFonts w:eastAsia="Times New Roman" w:cs="Times New Roman"/>
          <w:szCs w:val="28"/>
        </w:rPr>
        <w:t>Các đơn vị thực hiện có trách nhiệm triển khai thực hiện theo đúng nội dung yêu cầu của bên đóng góp và quyết định giao vốn của cấp có thẩm quyền.</w:t>
      </w:r>
    </w:p>
    <w:p w:rsidR="00FB1DA2" w:rsidRPr="00CD2985" w:rsidRDefault="00FB1DA2" w:rsidP="00CD2985">
      <w:pPr>
        <w:shd w:val="clear" w:color="auto" w:fill="FFFFFF"/>
        <w:jc w:val="center"/>
        <w:rPr>
          <w:rFonts w:eastAsia="Times New Roman" w:cs="Times New Roman"/>
          <w:b/>
          <w:szCs w:val="28"/>
        </w:rPr>
      </w:pPr>
      <w:r w:rsidRPr="00CD2985">
        <w:rPr>
          <w:rFonts w:eastAsia="Times New Roman" w:cs="Times New Roman"/>
          <w:b/>
          <w:szCs w:val="28"/>
        </w:rPr>
        <w:t>Chương II</w:t>
      </w:r>
    </w:p>
    <w:p w:rsidR="00CD2985" w:rsidRDefault="00FB1DA2" w:rsidP="00CD2985">
      <w:pPr>
        <w:shd w:val="clear" w:color="auto" w:fill="FFFFFF"/>
        <w:jc w:val="center"/>
        <w:rPr>
          <w:rFonts w:eastAsia="Times New Roman" w:cs="Times New Roman"/>
          <w:b/>
          <w:spacing w:val="-8"/>
          <w:szCs w:val="28"/>
        </w:rPr>
      </w:pPr>
      <w:r w:rsidRPr="00CD2985">
        <w:rPr>
          <w:rFonts w:eastAsia="Times New Roman" w:cs="Times New Roman"/>
          <w:b/>
          <w:spacing w:val="-8"/>
          <w:szCs w:val="28"/>
        </w:rPr>
        <w:t xml:space="preserve">NỘI DUNG, QUY TRÌNH TIẾP NHẬN </w:t>
      </w:r>
    </w:p>
    <w:p w:rsidR="00FB1DA2" w:rsidRPr="00CD2985" w:rsidRDefault="00FB1DA2" w:rsidP="00CD2985">
      <w:pPr>
        <w:shd w:val="clear" w:color="auto" w:fill="FFFFFF"/>
        <w:jc w:val="center"/>
        <w:rPr>
          <w:rFonts w:eastAsia="Times New Roman" w:cs="Times New Roman"/>
          <w:b/>
          <w:spacing w:val="-8"/>
          <w:szCs w:val="28"/>
        </w:rPr>
      </w:pPr>
      <w:r w:rsidRPr="00CD2985">
        <w:rPr>
          <w:rFonts w:eastAsia="Times New Roman" w:cs="Times New Roman"/>
          <w:b/>
          <w:spacing w:val="-8"/>
          <w:szCs w:val="28"/>
        </w:rPr>
        <w:t>NGUỒN VỐN HUY ĐỘNG, ĐÓNG GÓP</w:t>
      </w:r>
    </w:p>
    <w:p w:rsidR="00FB1DA2" w:rsidRPr="00CD2985" w:rsidRDefault="00FB1DA2" w:rsidP="00CD2985">
      <w:pPr>
        <w:spacing w:before="120" w:after="120" w:line="400" w:lineRule="exact"/>
        <w:ind w:firstLine="720"/>
        <w:rPr>
          <w:rFonts w:eastAsia="Times New Roman" w:cs="Times New Roman"/>
          <w:b/>
          <w:szCs w:val="28"/>
        </w:rPr>
      </w:pPr>
      <w:r w:rsidRPr="00CD2985">
        <w:rPr>
          <w:rFonts w:eastAsia="Times New Roman" w:cs="Times New Roman"/>
          <w:b/>
          <w:bCs/>
          <w:szCs w:val="28"/>
        </w:rPr>
        <w:t>Điều 4</w:t>
      </w:r>
      <w:r w:rsidRPr="00CD2985">
        <w:rPr>
          <w:rFonts w:eastAsia="Times New Roman" w:cs="Times New Roman"/>
          <w:bCs/>
          <w:szCs w:val="28"/>
        </w:rPr>
        <w:t>.</w:t>
      </w:r>
      <w:r w:rsidRPr="00CD2985">
        <w:rPr>
          <w:rFonts w:eastAsia="Times New Roman" w:cs="Times New Roman"/>
          <w:b/>
          <w:szCs w:val="28"/>
        </w:rPr>
        <w:t xml:space="preserve"> </w:t>
      </w:r>
      <w:r w:rsidRPr="00CD2985">
        <w:rPr>
          <w:rFonts w:eastAsia="Times New Roman" w:cs="Times New Roman"/>
          <w:b/>
          <w:szCs w:val="28"/>
          <w:lang w:val="vi-VN"/>
        </w:rPr>
        <w:t>T</w:t>
      </w:r>
      <w:r w:rsidRPr="00CD2985">
        <w:rPr>
          <w:rFonts w:eastAsia="Times New Roman" w:cs="Times New Roman"/>
          <w:b/>
          <w:szCs w:val="28"/>
        </w:rPr>
        <w:t xml:space="preserve">iếp nhận </w:t>
      </w:r>
      <w:r w:rsidRPr="00CD2985">
        <w:rPr>
          <w:rFonts w:eastAsia="Times New Roman" w:cs="Times New Roman"/>
          <w:b/>
          <w:bCs/>
          <w:szCs w:val="28"/>
        </w:rPr>
        <w:t>nguồn vốn huy động, đóng góp</w:t>
      </w:r>
    </w:p>
    <w:p w:rsidR="00FB1DA2" w:rsidRPr="00CD2985" w:rsidRDefault="00FB1DA2" w:rsidP="00CD2985">
      <w:pPr>
        <w:spacing w:before="120" w:after="120" w:line="400" w:lineRule="exact"/>
        <w:ind w:firstLine="720"/>
        <w:rPr>
          <w:rFonts w:eastAsia="Times New Roman" w:cs="Times New Roman"/>
          <w:szCs w:val="28"/>
          <w:lang w:val="vi-VN"/>
        </w:rPr>
      </w:pPr>
      <w:r w:rsidRPr="00CD2985">
        <w:rPr>
          <w:rFonts w:eastAsia="Times New Roman" w:cs="Times New Roman"/>
          <w:szCs w:val="28"/>
        </w:rPr>
        <w:t xml:space="preserve">1. Các phương thức tiếp nhận </w:t>
      </w:r>
      <w:r w:rsidRPr="00CD2985">
        <w:rPr>
          <w:rFonts w:eastAsia="Times New Roman" w:cs="Times New Roman"/>
          <w:bCs/>
          <w:szCs w:val="28"/>
        </w:rPr>
        <w:t>nguồn vốn huy động, đóng góp</w:t>
      </w:r>
      <w:r w:rsidRPr="00CD2985">
        <w:rPr>
          <w:rFonts w:eastAsia="Times New Roman" w:cs="Times New Roman"/>
          <w:szCs w:val="28"/>
        </w:rPr>
        <w:t xml:space="preserve"> </w:t>
      </w:r>
    </w:p>
    <w:p w:rsidR="00FB1DA2" w:rsidRPr="00CD2985" w:rsidRDefault="00FB1DA2" w:rsidP="00CD2985">
      <w:pPr>
        <w:spacing w:before="120" w:after="120" w:line="400" w:lineRule="exact"/>
        <w:ind w:firstLine="720"/>
        <w:rPr>
          <w:rFonts w:eastAsia="Times New Roman" w:cs="Times New Roman"/>
          <w:spacing w:val="-4"/>
          <w:szCs w:val="28"/>
        </w:rPr>
      </w:pPr>
      <w:r w:rsidRPr="00CD2985">
        <w:rPr>
          <w:rFonts w:eastAsia="Times New Roman" w:cs="Times New Roman"/>
          <w:spacing w:val="-4"/>
          <w:szCs w:val="28"/>
        </w:rPr>
        <w:t>Tùy thuộc vào yêu cầu của các cơ quan, tổ chức, cá nhân ủng hộ, đóng góp (bên đóng góp),</w:t>
      </w:r>
      <w:r w:rsidRPr="00CD2985">
        <w:rPr>
          <w:rFonts w:eastAsia="Times New Roman" w:cs="Times New Roman"/>
          <w:spacing w:val="-4"/>
          <w:szCs w:val="28"/>
          <w:lang w:val="vi-VN"/>
        </w:rPr>
        <w:t xml:space="preserve"> </w:t>
      </w:r>
      <w:r w:rsidRPr="00CD2985">
        <w:rPr>
          <w:rFonts w:eastAsia="Times New Roman" w:cs="Times New Roman"/>
          <w:spacing w:val="-4"/>
          <w:szCs w:val="28"/>
        </w:rPr>
        <w:t>nguồn vốn huy động, đóng góp được tiếp nhận theo các phương thức:</w:t>
      </w:r>
    </w:p>
    <w:p w:rsidR="00FB1DA2" w:rsidRPr="00CD2985" w:rsidRDefault="00FB1DA2" w:rsidP="00CD2985">
      <w:pPr>
        <w:spacing w:before="120" w:after="120" w:line="400" w:lineRule="exact"/>
        <w:ind w:firstLine="720"/>
        <w:rPr>
          <w:rFonts w:eastAsia="Times New Roman" w:cs="Times New Roman"/>
          <w:szCs w:val="28"/>
        </w:rPr>
      </w:pPr>
      <w:r w:rsidRPr="00CD2985">
        <w:rPr>
          <w:rFonts w:eastAsia="Times New Roman" w:cs="Times New Roman"/>
          <w:szCs w:val="28"/>
          <w:lang w:val="vi-VN"/>
        </w:rPr>
        <w:t>a)</w:t>
      </w:r>
      <w:r w:rsidRPr="00CD2985">
        <w:rPr>
          <w:rFonts w:eastAsia="Times New Roman" w:cs="Times New Roman"/>
          <w:szCs w:val="28"/>
        </w:rPr>
        <w:t xml:space="preserve"> Bên đóng góp chuyển trực tiếp nguồn vốn cho đơn vị thực hiện.</w:t>
      </w:r>
    </w:p>
    <w:p w:rsidR="00FB1DA2" w:rsidRPr="00CD2985" w:rsidRDefault="00FB1DA2" w:rsidP="00CD2985">
      <w:pPr>
        <w:spacing w:before="120" w:after="120" w:line="400" w:lineRule="exact"/>
        <w:ind w:firstLine="720"/>
        <w:rPr>
          <w:rFonts w:eastAsia="Times New Roman" w:cs="Times New Roman"/>
          <w:szCs w:val="28"/>
          <w:lang w:val="vi-VN"/>
        </w:rPr>
      </w:pPr>
      <w:r w:rsidRPr="00CD2985">
        <w:rPr>
          <w:rFonts w:eastAsia="Times New Roman" w:cs="Times New Roman"/>
          <w:szCs w:val="28"/>
          <w:lang w:val="vi-VN"/>
        </w:rPr>
        <w:t>b)</w:t>
      </w:r>
      <w:r w:rsidRPr="00CD2985">
        <w:rPr>
          <w:rFonts w:eastAsia="Times New Roman" w:cs="Times New Roman"/>
          <w:szCs w:val="28"/>
        </w:rPr>
        <w:t xml:space="preserve"> Bên đóng góp chuyển nguồn vốn vào ngân sách địa phương và cấp có thẩm quyền phân bổ lại cho đơn vị thực hiện.</w:t>
      </w:r>
    </w:p>
    <w:p w:rsidR="00FB1DA2" w:rsidRPr="00CD2985" w:rsidRDefault="00FB1DA2" w:rsidP="00CD2985">
      <w:pPr>
        <w:spacing w:before="120" w:after="120" w:line="400" w:lineRule="exact"/>
        <w:ind w:firstLine="720"/>
        <w:rPr>
          <w:rFonts w:eastAsia="Times New Roman" w:cs="Times New Roman"/>
          <w:szCs w:val="28"/>
        </w:rPr>
      </w:pPr>
      <w:r w:rsidRPr="00CD2985">
        <w:rPr>
          <w:rFonts w:eastAsia="Times New Roman" w:cs="Times New Roman"/>
          <w:szCs w:val="28"/>
          <w:lang w:val="vi-VN"/>
        </w:rPr>
        <w:t xml:space="preserve">2. Quyết định </w:t>
      </w:r>
      <w:r w:rsidRPr="00CD2985">
        <w:rPr>
          <w:rFonts w:eastAsia="Times New Roman" w:cs="Times New Roman"/>
          <w:szCs w:val="28"/>
        </w:rPr>
        <w:t>tiếp nhận nguồn vốn huy động, đóng góp</w:t>
      </w:r>
    </w:p>
    <w:p w:rsidR="00FB1DA2" w:rsidRPr="00CD2985" w:rsidRDefault="00FB1DA2" w:rsidP="00CD2985">
      <w:pPr>
        <w:spacing w:before="120" w:after="120" w:line="400" w:lineRule="exact"/>
        <w:ind w:firstLine="720"/>
        <w:rPr>
          <w:rFonts w:eastAsia="Times New Roman" w:cs="Times New Roman"/>
          <w:szCs w:val="28"/>
          <w:lang w:val="vi-VN"/>
        </w:rPr>
      </w:pPr>
      <w:r w:rsidRPr="00CD2985">
        <w:rPr>
          <w:rFonts w:eastAsia="Times New Roman" w:cs="Times New Roman"/>
          <w:szCs w:val="28"/>
          <w:lang w:val="vi-VN"/>
        </w:rPr>
        <w:t>a)</w:t>
      </w:r>
      <w:r w:rsidRPr="00CD2985">
        <w:rPr>
          <w:rFonts w:eastAsia="Times New Roman" w:cs="Times New Roman"/>
          <w:szCs w:val="28"/>
          <w:lang w:val="nl-NL"/>
        </w:rPr>
        <w:t xml:space="preserve"> Đơn vị thực hiện thuộc cấp nào thì cấp đó có trách nhiệm ban hành quyết định tiếp nhận nguồn vốn theo quy định.</w:t>
      </w:r>
    </w:p>
    <w:p w:rsidR="00FB1DA2" w:rsidRPr="00CD2985" w:rsidRDefault="00FB1DA2" w:rsidP="00CD2985">
      <w:pPr>
        <w:tabs>
          <w:tab w:val="left" w:pos="709"/>
        </w:tabs>
        <w:spacing w:before="120" w:after="120" w:line="400" w:lineRule="exact"/>
        <w:ind w:firstLine="720"/>
        <w:rPr>
          <w:rFonts w:cs="Times New Roman"/>
          <w:szCs w:val="28"/>
        </w:rPr>
      </w:pPr>
      <w:bookmarkStart w:id="3" w:name="_Hlk182381911"/>
      <w:r w:rsidRPr="00CD2985">
        <w:rPr>
          <w:rFonts w:cs="Times New Roman"/>
          <w:szCs w:val="28"/>
        </w:rPr>
        <w:t xml:space="preserve">b) Trường hợp bên đóng góp thông báo nguồn vốn cho Ủy ban nhân dân các cấp, Ủy ban nhân dân các cấp ban hành quyết định tiếp nhận nguồn vốn huy động, đóng góp. </w:t>
      </w:r>
    </w:p>
    <w:p w:rsidR="00FB1DA2" w:rsidRPr="00CD2985" w:rsidRDefault="00FB1DA2" w:rsidP="00CD2985">
      <w:pPr>
        <w:tabs>
          <w:tab w:val="left" w:pos="709"/>
        </w:tabs>
        <w:spacing w:before="120" w:after="120" w:line="400" w:lineRule="exact"/>
        <w:ind w:firstLine="720"/>
        <w:rPr>
          <w:rFonts w:eastAsia="Times New Roman" w:cs="Times New Roman"/>
          <w:szCs w:val="28"/>
        </w:rPr>
      </w:pPr>
      <w:r w:rsidRPr="00CD2985">
        <w:rPr>
          <w:rFonts w:cs="Times New Roman"/>
          <w:szCs w:val="28"/>
        </w:rPr>
        <w:t xml:space="preserve">c) Trường hợp bên đóng góp thông báo nguồn vốn ủng hộ, đóng góp cho đơn vị thực hiện thì đơn vị thực hiện có trách nhiệm báo cáo với Ủy ban nhân dân cùng cấp để ban hành quyết định tiếp nhận theo </w:t>
      </w:r>
      <w:r w:rsidRPr="00CD2985">
        <w:rPr>
          <w:rFonts w:eastAsia="Times New Roman" w:cs="Times New Roman"/>
          <w:szCs w:val="28"/>
        </w:rPr>
        <w:t xml:space="preserve">điểm b Điều này. </w:t>
      </w:r>
    </w:p>
    <w:p w:rsidR="00FB1DA2" w:rsidRPr="00CD2985" w:rsidRDefault="00FB1DA2" w:rsidP="00CD2985">
      <w:pPr>
        <w:tabs>
          <w:tab w:val="left" w:pos="567"/>
        </w:tabs>
        <w:spacing w:before="120" w:after="120" w:line="420" w:lineRule="exact"/>
        <w:ind w:firstLine="720"/>
        <w:rPr>
          <w:rFonts w:eastAsia="Times New Roman" w:cs="Times New Roman"/>
          <w:szCs w:val="28"/>
          <w:lang w:val="vi-VN"/>
        </w:rPr>
      </w:pPr>
      <w:bookmarkStart w:id="4" w:name="_Hlk182381930"/>
      <w:bookmarkEnd w:id="3"/>
      <w:r w:rsidRPr="00CD2985">
        <w:rPr>
          <w:rFonts w:cs="Times New Roman"/>
          <w:szCs w:val="28"/>
        </w:rPr>
        <w:t>d) Quyế</w:t>
      </w:r>
      <w:r w:rsidRPr="00CD2985">
        <w:rPr>
          <w:rFonts w:eastAsia="Times New Roman" w:cs="Times New Roman"/>
          <w:szCs w:val="28"/>
        </w:rPr>
        <w:t>t định tiếp nhận nguồn vốn huy động, đóng góp phải thể hiện rõ</w:t>
      </w:r>
      <w:r w:rsidRPr="00CD2985">
        <w:rPr>
          <w:rFonts w:eastAsia="Times New Roman" w:cs="Times New Roman"/>
          <w:szCs w:val="28"/>
          <w:lang w:val="vi-VN"/>
        </w:rPr>
        <w:t xml:space="preserve"> các nội dung </w:t>
      </w:r>
      <w:r w:rsidRPr="00CD2985">
        <w:rPr>
          <w:rFonts w:eastAsia="Times New Roman" w:cs="Times New Roman"/>
          <w:szCs w:val="28"/>
        </w:rPr>
        <w:t>sau</w:t>
      </w:r>
      <w:r w:rsidRPr="00CD2985">
        <w:rPr>
          <w:rFonts w:eastAsia="Times New Roman" w:cs="Times New Roman"/>
          <w:szCs w:val="28"/>
          <w:lang w:val="vi-VN"/>
        </w:rPr>
        <w:t>:</w:t>
      </w:r>
      <w:r w:rsidRPr="00CD2985">
        <w:rPr>
          <w:rFonts w:eastAsia="Times New Roman" w:cs="Times New Roman"/>
          <w:szCs w:val="28"/>
        </w:rPr>
        <w:t xml:space="preserve"> Tổng số vốn huy động, đóng góp thực nhận; phương thức nhận; nội dung</w:t>
      </w:r>
      <w:r w:rsidRPr="00CD2985">
        <w:rPr>
          <w:rFonts w:eastAsia="Times New Roman" w:cs="Times New Roman"/>
          <w:szCs w:val="28"/>
          <w:lang w:val="vi-VN"/>
        </w:rPr>
        <w:t xml:space="preserve"> thực hiện</w:t>
      </w:r>
      <w:r w:rsidRPr="00CD2985">
        <w:rPr>
          <w:rFonts w:eastAsia="Times New Roman" w:cs="Times New Roman"/>
          <w:szCs w:val="28"/>
        </w:rPr>
        <w:t xml:space="preserve">; đơn vị được giao thực hiện nguồn vốn huy động, đóng góp; thời gian thực hiện. </w:t>
      </w:r>
      <w:bookmarkEnd w:id="4"/>
    </w:p>
    <w:p w:rsidR="00FB1DA2" w:rsidRPr="00CD2985" w:rsidRDefault="00FB1DA2" w:rsidP="00CD2985">
      <w:pPr>
        <w:spacing w:before="120" w:after="120" w:line="380" w:lineRule="exact"/>
        <w:ind w:firstLine="720"/>
        <w:rPr>
          <w:rFonts w:eastAsia="Times New Roman" w:cs="Times New Roman"/>
          <w:b/>
          <w:szCs w:val="28"/>
        </w:rPr>
      </w:pPr>
      <w:r w:rsidRPr="00CD2985">
        <w:rPr>
          <w:rFonts w:eastAsia="Times New Roman" w:cs="Times New Roman"/>
          <w:b/>
          <w:szCs w:val="28"/>
        </w:rPr>
        <w:lastRenderedPageBreak/>
        <w:t xml:space="preserve">Điều 5. Nội dung </w:t>
      </w:r>
      <w:r w:rsidRPr="00CD2985">
        <w:rPr>
          <w:rFonts w:eastAsia="Times New Roman" w:cs="Times New Roman"/>
          <w:b/>
          <w:szCs w:val="28"/>
          <w:lang w:val="vi-VN"/>
        </w:rPr>
        <w:t xml:space="preserve">thực hiện nguồn vốn </w:t>
      </w:r>
      <w:r w:rsidRPr="00CD2985">
        <w:rPr>
          <w:rFonts w:eastAsia="Times New Roman" w:cs="Times New Roman"/>
          <w:b/>
          <w:bCs/>
          <w:szCs w:val="28"/>
        </w:rPr>
        <w:t>huy động, đóng góp</w:t>
      </w:r>
    </w:p>
    <w:p w:rsidR="00FB1DA2" w:rsidRPr="00CD2985" w:rsidRDefault="00FB1DA2" w:rsidP="00CD2985">
      <w:pPr>
        <w:spacing w:before="120" w:after="120" w:line="380" w:lineRule="exact"/>
        <w:ind w:firstLine="720"/>
        <w:rPr>
          <w:rFonts w:eastAsia="Times New Roman" w:cs="Times New Roman"/>
          <w:szCs w:val="28"/>
          <w:lang w:val="vi-VN"/>
        </w:rPr>
      </w:pPr>
      <w:bookmarkStart w:id="5" w:name="_Hlk182382166"/>
      <w:r w:rsidRPr="00CD2985">
        <w:rPr>
          <w:rFonts w:eastAsia="Times New Roman" w:cs="Times New Roman"/>
          <w:szCs w:val="28"/>
          <w:lang w:val="vi-VN"/>
        </w:rPr>
        <w:t xml:space="preserve">1. </w:t>
      </w:r>
      <w:r w:rsidRPr="00CD2985">
        <w:rPr>
          <w:rFonts w:eastAsia="Times New Roman" w:cs="Times New Roman"/>
          <w:szCs w:val="28"/>
        </w:rPr>
        <w:t xml:space="preserve">Nội dung thực hiện nguồn vốn huy động, đóng góp theo đúng yêu cầu của bên đóng góp. </w:t>
      </w:r>
      <w:bookmarkEnd w:id="5"/>
    </w:p>
    <w:p w:rsidR="00FB1DA2" w:rsidRPr="00CD2985" w:rsidRDefault="00FB1DA2" w:rsidP="00CD2985">
      <w:pPr>
        <w:spacing w:before="120" w:after="120" w:line="380" w:lineRule="exact"/>
        <w:ind w:firstLine="720"/>
        <w:rPr>
          <w:rFonts w:eastAsia="Times New Roman" w:cs="Times New Roman"/>
          <w:i/>
          <w:szCs w:val="28"/>
          <w:lang w:val="vi-VN"/>
        </w:rPr>
      </w:pPr>
      <w:r w:rsidRPr="00CD2985">
        <w:rPr>
          <w:rFonts w:eastAsia="Times New Roman" w:cs="Times New Roman"/>
          <w:szCs w:val="28"/>
          <w:lang w:val="vi-VN"/>
        </w:rPr>
        <w:t xml:space="preserve">2. </w:t>
      </w:r>
      <w:r w:rsidRPr="00CD2985">
        <w:rPr>
          <w:rFonts w:eastAsia="Times New Roman" w:cs="Times New Roman"/>
          <w:szCs w:val="28"/>
        </w:rPr>
        <w:t xml:space="preserve">Trường hợp bên đóng góp chưa </w:t>
      </w:r>
      <w:r w:rsidRPr="00CD2985">
        <w:rPr>
          <w:rFonts w:eastAsia="Times New Roman" w:cs="Times New Roman"/>
          <w:szCs w:val="28"/>
          <w:lang w:val="vi-VN"/>
        </w:rPr>
        <w:t>xác định</w:t>
      </w:r>
      <w:r w:rsidRPr="00CD2985">
        <w:rPr>
          <w:rFonts w:eastAsia="Times New Roman" w:cs="Times New Roman"/>
          <w:szCs w:val="28"/>
        </w:rPr>
        <w:t xml:space="preserve"> rõ nội dung thực hiện thì cơ quan tài chính các cấp, phối hợp với các cơ quan, đơn vị có liên quan tham mưu cho Ủy ban nhân dân cùng cấp </w:t>
      </w:r>
      <w:r w:rsidRPr="00CD2985">
        <w:rPr>
          <w:rFonts w:eastAsia="Times New Roman" w:cs="Times New Roman"/>
          <w:szCs w:val="28"/>
          <w:lang w:val="vi-VN"/>
        </w:rPr>
        <w:t>lựa chọn</w:t>
      </w:r>
      <w:r w:rsidRPr="00CD2985">
        <w:rPr>
          <w:rFonts w:eastAsia="Times New Roman" w:cs="Times New Roman"/>
          <w:szCs w:val="28"/>
        </w:rPr>
        <w:t xml:space="preserve"> nội dung </w:t>
      </w:r>
      <w:r w:rsidRPr="00CD2985">
        <w:rPr>
          <w:rFonts w:eastAsia="Times New Roman" w:cs="Times New Roman"/>
          <w:szCs w:val="28"/>
          <w:lang w:val="vi-VN"/>
        </w:rPr>
        <w:t xml:space="preserve">thực hiện từ nguồn vốn huy động, đóng góp </w:t>
      </w:r>
      <w:r w:rsidRPr="00CD2985">
        <w:rPr>
          <w:rFonts w:eastAsia="Times New Roman" w:cs="Times New Roman"/>
          <w:szCs w:val="28"/>
        </w:rPr>
        <w:t>cho phù hợp với tình hình thực tế của địa phương.</w:t>
      </w:r>
    </w:p>
    <w:p w:rsidR="00FB1DA2" w:rsidRPr="00CD2985" w:rsidRDefault="00FB1DA2" w:rsidP="00CD2985">
      <w:pPr>
        <w:spacing w:before="120" w:after="120" w:line="380" w:lineRule="exact"/>
        <w:ind w:firstLine="720"/>
        <w:rPr>
          <w:rFonts w:eastAsia="Times New Roman" w:cs="Times New Roman"/>
          <w:b/>
          <w:bCs/>
          <w:szCs w:val="28"/>
        </w:rPr>
      </w:pPr>
      <w:r w:rsidRPr="00CD2985">
        <w:rPr>
          <w:rFonts w:eastAsia="Times New Roman" w:cs="Times New Roman"/>
          <w:b/>
          <w:bCs/>
          <w:szCs w:val="28"/>
        </w:rPr>
        <w:t>Điều 6. Quy trình phân bổ, sử dụng nguồn vốn huy động, đóng góp</w:t>
      </w:r>
    </w:p>
    <w:p w:rsidR="00FB1DA2" w:rsidRPr="00CD2985" w:rsidRDefault="00FB1DA2" w:rsidP="00CD2985">
      <w:pPr>
        <w:spacing w:before="120" w:after="120" w:line="380" w:lineRule="exact"/>
        <w:ind w:firstLine="720"/>
        <w:rPr>
          <w:rFonts w:eastAsia="Times New Roman" w:cs="Times New Roman"/>
          <w:szCs w:val="28"/>
        </w:rPr>
      </w:pPr>
      <w:bookmarkStart w:id="6" w:name="_Hlk182382440"/>
      <w:r w:rsidRPr="00CD2985">
        <w:rPr>
          <w:rFonts w:eastAsia="Times New Roman" w:cs="Times New Roman"/>
          <w:szCs w:val="28"/>
          <w:lang w:val="vi-VN"/>
        </w:rPr>
        <w:t xml:space="preserve">1. </w:t>
      </w:r>
      <w:r w:rsidRPr="00CD2985">
        <w:rPr>
          <w:rFonts w:eastAsia="Times New Roman" w:cs="Times New Roman"/>
          <w:szCs w:val="28"/>
        </w:rPr>
        <w:t>Trường hợp bên đóng góp đã xác định rõ danh mục thực hiện</w:t>
      </w:r>
      <w:r w:rsidRPr="00CD2985">
        <w:rPr>
          <w:rFonts w:eastAsia="Times New Roman" w:cs="Times New Roman"/>
          <w:szCs w:val="28"/>
          <w:lang w:val="vi-VN"/>
        </w:rPr>
        <w:t>:</w:t>
      </w:r>
      <w:r w:rsidRPr="00CD2985">
        <w:rPr>
          <w:rFonts w:eastAsia="Times New Roman" w:cs="Times New Roman"/>
          <w:szCs w:val="28"/>
        </w:rPr>
        <w:t xml:space="preserve"> Ủy ban nhân dân các cấp</w:t>
      </w:r>
      <w:r w:rsidRPr="00CD2985">
        <w:rPr>
          <w:rFonts w:cs="Times New Roman"/>
          <w:szCs w:val="28"/>
        </w:rPr>
        <w:t xml:space="preserve"> </w:t>
      </w:r>
      <w:r w:rsidRPr="00CD2985">
        <w:rPr>
          <w:rFonts w:eastAsia="Times New Roman" w:cs="Times New Roman"/>
          <w:szCs w:val="28"/>
        </w:rPr>
        <w:t>quyết định phân bổ nguồn vốn huy động, đóng góp theo đúng danh mục của bên đóng góp.</w:t>
      </w:r>
    </w:p>
    <w:bookmarkEnd w:id="6"/>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lang w:val="vi-VN"/>
        </w:rPr>
        <w:t xml:space="preserve">2. </w:t>
      </w:r>
      <w:r w:rsidRPr="00CD2985">
        <w:rPr>
          <w:rFonts w:eastAsia="Times New Roman" w:cs="Times New Roman"/>
          <w:szCs w:val="28"/>
        </w:rPr>
        <w:t xml:space="preserve">Trường hợp bên </w:t>
      </w:r>
      <w:r w:rsidRPr="00CD2985">
        <w:rPr>
          <w:rFonts w:cs="Times New Roman"/>
          <w:szCs w:val="28"/>
        </w:rPr>
        <w:t xml:space="preserve">đóng góp chỉ thông báo tổng số tiền ủng hộ, đóng góp và đơn vị thực hiện, nhưng chưa xác định rõ danh mục thực hiện: Ủy ban nhân dân các cấp giao cho đơn vị thực hiện lập danh mục, dự toán chi tiết báo cáo </w:t>
      </w:r>
      <w:r w:rsidRPr="00CD2985">
        <w:rPr>
          <w:rFonts w:eastAsia="Times New Roman" w:cs="Times New Roman"/>
          <w:szCs w:val="28"/>
        </w:rPr>
        <w:t xml:space="preserve">Ủy ban nhân dân cùng cấp </w:t>
      </w:r>
      <w:r w:rsidRPr="00CD2985">
        <w:rPr>
          <w:rFonts w:cs="Times New Roman"/>
          <w:szCs w:val="28"/>
        </w:rPr>
        <w:t>xem xét, quyết định. Trên cơ sở đó,</w:t>
      </w:r>
      <w:r w:rsidRPr="00CD2985">
        <w:rPr>
          <w:rFonts w:eastAsia="Times New Roman" w:cs="Times New Roman"/>
          <w:szCs w:val="28"/>
        </w:rPr>
        <w:t xml:space="preserve"> Ủy ban nhân dân </w:t>
      </w:r>
      <w:r w:rsidRPr="00CD2985">
        <w:rPr>
          <w:rFonts w:cs="Times New Roman"/>
          <w:szCs w:val="28"/>
        </w:rPr>
        <w:t xml:space="preserve">các cấp </w:t>
      </w:r>
      <w:r w:rsidRPr="00CD2985">
        <w:rPr>
          <w:rFonts w:eastAsia="Times New Roman" w:cs="Times New Roman"/>
          <w:szCs w:val="28"/>
        </w:rPr>
        <w:t>giao cơ quan chuyên môn thực hiện các bước tiếp theo như sau:</w:t>
      </w:r>
    </w:p>
    <w:p w:rsidR="00FB1DA2" w:rsidRPr="00CD2985" w:rsidRDefault="00FB1DA2" w:rsidP="00CD2985">
      <w:pPr>
        <w:spacing w:before="120" w:after="120" w:line="360" w:lineRule="exact"/>
        <w:ind w:firstLine="720"/>
        <w:rPr>
          <w:rFonts w:eastAsia="Times New Roman" w:cs="Times New Roman"/>
          <w:szCs w:val="28"/>
        </w:rPr>
      </w:pPr>
      <w:r w:rsidRPr="00CD2985">
        <w:rPr>
          <w:rFonts w:cs="Times New Roman"/>
          <w:szCs w:val="28"/>
        </w:rPr>
        <w:t xml:space="preserve">a) </w:t>
      </w:r>
      <w:r w:rsidRPr="00CD2985">
        <w:rPr>
          <w:rFonts w:eastAsia="Times New Roman" w:cs="Times New Roman"/>
          <w:szCs w:val="28"/>
        </w:rPr>
        <w:t>Đối với nhiệm vụ chi thường xuyên: Giao cơ quan tài chính chủ trì, phối hợp với các đơn vị có liên quan</w:t>
      </w:r>
      <w:r w:rsidRPr="00CD2985">
        <w:rPr>
          <w:rFonts w:eastAsia="Times New Roman" w:cs="Times New Roman"/>
          <w:szCs w:val="28"/>
          <w:lang w:val="vi-VN"/>
        </w:rPr>
        <w:t xml:space="preserve"> </w:t>
      </w:r>
      <w:r w:rsidRPr="00CD2985">
        <w:rPr>
          <w:rFonts w:eastAsia="Times New Roman" w:cs="Times New Roman"/>
          <w:szCs w:val="28"/>
        </w:rPr>
        <w:t>thẩm định dự toán chi tiết và tham mưu cho Ủy ban nhân dân phân bổ nguồn vốn theo đúng quy định.</w:t>
      </w:r>
    </w:p>
    <w:p w:rsidR="00FB1DA2" w:rsidRPr="00CD2985" w:rsidRDefault="00FB1DA2" w:rsidP="00CD2985">
      <w:pPr>
        <w:spacing w:before="120" w:after="120" w:line="360" w:lineRule="exact"/>
        <w:ind w:firstLine="720"/>
        <w:rPr>
          <w:rFonts w:eastAsia="Times New Roman" w:cs="Times New Roman"/>
          <w:szCs w:val="28"/>
        </w:rPr>
      </w:pPr>
      <w:r w:rsidRPr="00CD2985">
        <w:rPr>
          <w:rFonts w:cs="Times New Roman"/>
          <w:szCs w:val="28"/>
        </w:rPr>
        <w:t xml:space="preserve">b) </w:t>
      </w:r>
      <w:r w:rsidRPr="00CD2985">
        <w:rPr>
          <w:rFonts w:eastAsia="Times New Roman" w:cs="Times New Roman"/>
          <w:szCs w:val="28"/>
        </w:rPr>
        <w:t>Đối với dự án đầu tư: Trình tự thực hiện theo quy định Luật Đầu tư công và các văn bản hướng dẫn có liên quan.</w:t>
      </w:r>
    </w:p>
    <w:p w:rsidR="00FB1DA2" w:rsidRPr="00CD2985" w:rsidRDefault="00FB1DA2" w:rsidP="00CD2985">
      <w:pPr>
        <w:spacing w:before="120" w:after="120" w:line="360" w:lineRule="exact"/>
        <w:ind w:firstLine="720"/>
        <w:rPr>
          <w:rFonts w:eastAsia="Times New Roman" w:cs="Times New Roman"/>
          <w:spacing w:val="-2"/>
          <w:szCs w:val="28"/>
        </w:rPr>
      </w:pPr>
      <w:r w:rsidRPr="00CD2985">
        <w:rPr>
          <w:rFonts w:eastAsia="Times New Roman" w:cs="Times New Roman"/>
          <w:spacing w:val="-2"/>
          <w:szCs w:val="28"/>
        </w:rPr>
        <w:t>3. Trường hợp bên đóng góp chỉ thông báo tổng số tiền ủng hộ, đóng góp, chưa xác định danh mục và đơn vị thực hiện: Ủy ban nhân dân các cấp giao cơ quan tài chính chủ trì phối hợp với các đơn vị có liên quan dự kiến danh mục, đơn vị thực hiện báo cáo Ủy ban nhân dân cùng cấp để thực hiện các bước theo khoản 2 Điều này</w:t>
      </w:r>
      <w:r w:rsidR="00CD2985" w:rsidRPr="00CD2985">
        <w:rPr>
          <w:rFonts w:eastAsia="Times New Roman" w:cs="Times New Roman"/>
          <w:spacing w:val="-2"/>
          <w:szCs w:val="28"/>
        </w:rPr>
        <w:t>.</w:t>
      </w:r>
    </w:p>
    <w:p w:rsidR="00FB1DA2" w:rsidRPr="00CD2985" w:rsidRDefault="00FB1DA2" w:rsidP="00CD2985">
      <w:pPr>
        <w:spacing w:before="120" w:after="120" w:line="360" w:lineRule="exact"/>
        <w:ind w:firstLine="720"/>
        <w:rPr>
          <w:rFonts w:cs="Times New Roman"/>
          <w:i/>
          <w:iCs/>
          <w:szCs w:val="28"/>
        </w:rPr>
      </w:pPr>
      <w:r w:rsidRPr="00CD2985">
        <w:rPr>
          <w:rFonts w:cs="Times New Roman"/>
          <w:szCs w:val="28"/>
        </w:rPr>
        <w:t xml:space="preserve">4. Việc phân bổ nguồn vốn đảm bảo theo </w:t>
      </w:r>
      <w:bookmarkStart w:id="7" w:name="_Hlk183524627"/>
      <w:r w:rsidRPr="00CD2985">
        <w:rPr>
          <w:rFonts w:cs="Times New Roman"/>
          <w:szCs w:val="28"/>
        </w:rPr>
        <w:t>quy định của Luật Ngân sách nhà nước, Luật Đầu tư công, Thông tư của Bộ Tài chính hướng dẫn tổ chức thực hiện dự toán năm và các văn bản hướng dẫn khác có liên quan.</w:t>
      </w:r>
    </w:p>
    <w:bookmarkEnd w:id="7"/>
    <w:p w:rsidR="00FB1DA2" w:rsidRPr="00CD2985" w:rsidRDefault="00FB1DA2" w:rsidP="00CD2985">
      <w:pPr>
        <w:spacing w:before="120" w:after="120" w:line="360" w:lineRule="exact"/>
        <w:ind w:firstLine="720"/>
        <w:rPr>
          <w:rFonts w:eastAsia="Times New Roman" w:cs="Times New Roman"/>
          <w:szCs w:val="28"/>
          <w:lang w:val="vi-VN"/>
        </w:rPr>
      </w:pPr>
      <w:r w:rsidRPr="00CD2985">
        <w:rPr>
          <w:rFonts w:eastAsia="Times New Roman" w:cs="Times New Roman"/>
          <w:szCs w:val="28"/>
        </w:rPr>
        <w:t>5. Việc thực hiện và thanh quyết toán nguồn vốn huy động, đóng góp</w:t>
      </w:r>
    </w:p>
    <w:p w:rsidR="00FB1DA2" w:rsidRPr="00CD2985" w:rsidRDefault="00FB1DA2" w:rsidP="00CD2985">
      <w:pPr>
        <w:spacing w:before="120" w:after="120" w:line="360" w:lineRule="exact"/>
        <w:ind w:firstLine="720"/>
        <w:rPr>
          <w:rFonts w:eastAsia="Times New Roman" w:cs="Times New Roman"/>
          <w:spacing w:val="-4"/>
          <w:szCs w:val="28"/>
        </w:rPr>
      </w:pPr>
      <w:r w:rsidRPr="00CD2985">
        <w:rPr>
          <w:rFonts w:eastAsia="Times New Roman" w:cs="Times New Roman"/>
          <w:spacing w:val="-4"/>
          <w:szCs w:val="28"/>
        </w:rPr>
        <w:t xml:space="preserve">a) Căn cứ quyết định phân bổ nguồn vốn huy động, đóng góp của cấp có thẩm quyền và các quy định hiện hành, đơn vị thực hiện khẩn trương triển khai đảm bảo đúng thời gian, chất lượng, nội dung, mục đích của bên đóng góp và cấp có thẩm quyền. </w:t>
      </w:r>
    </w:p>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rPr>
        <w:t>b) Việc xét duyệt, thẩm định quyết toán hoặc quyết toán dự án hoàn thành thực hiện theo quy định hiện hành.</w:t>
      </w:r>
    </w:p>
    <w:p w:rsidR="00FB1DA2" w:rsidRPr="00CD2985" w:rsidRDefault="00FB1DA2" w:rsidP="00CD2985">
      <w:pPr>
        <w:ind w:right="45"/>
        <w:jc w:val="center"/>
        <w:rPr>
          <w:rFonts w:eastAsia="Times New Roman" w:cs="Times New Roman"/>
          <w:b/>
          <w:szCs w:val="28"/>
        </w:rPr>
      </w:pPr>
      <w:r w:rsidRPr="00CD2985">
        <w:rPr>
          <w:rFonts w:eastAsia="Times New Roman" w:cs="Times New Roman"/>
          <w:b/>
          <w:szCs w:val="28"/>
        </w:rPr>
        <w:lastRenderedPageBreak/>
        <w:t>Chương III</w:t>
      </w:r>
    </w:p>
    <w:p w:rsidR="00FB1DA2" w:rsidRPr="00CD2985" w:rsidRDefault="00FB1DA2" w:rsidP="008940C8">
      <w:pPr>
        <w:ind w:right="45"/>
        <w:jc w:val="center"/>
        <w:rPr>
          <w:rFonts w:eastAsia="Times New Roman" w:cs="Times New Roman"/>
          <w:b/>
          <w:sz w:val="2"/>
          <w:szCs w:val="28"/>
        </w:rPr>
      </w:pPr>
      <w:r w:rsidRPr="00CD2985">
        <w:rPr>
          <w:rFonts w:eastAsia="Times New Roman" w:cs="Times New Roman"/>
          <w:b/>
          <w:szCs w:val="28"/>
        </w:rPr>
        <w:t>TỔ CHỨC THỰC HIỆN</w:t>
      </w:r>
      <w:bookmarkStart w:id="8" w:name="_GoBack"/>
      <w:bookmarkEnd w:id="8"/>
    </w:p>
    <w:p w:rsidR="00FB1DA2" w:rsidRPr="00CD2985" w:rsidRDefault="00FB1DA2" w:rsidP="00CD2985">
      <w:pPr>
        <w:spacing w:before="120" w:after="120" w:line="380" w:lineRule="exact"/>
        <w:ind w:firstLine="720"/>
        <w:rPr>
          <w:rFonts w:eastAsia="Times New Roman" w:cs="Times New Roman"/>
          <w:b/>
          <w:szCs w:val="28"/>
        </w:rPr>
      </w:pPr>
      <w:r w:rsidRPr="00CD2985">
        <w:rPr>
          <w:rFonts w:eastAsia="Times New Roman" w:cs="Times New Roman"/>
          <w:b/>
          <w:szCs w:val="28"/>
        </w:rPr>
        <w:t>Điều 7. Tổ chức thực hiện</w:t>
      </w:r>
    </w:p>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rPr>
        <w:t>1. Trường hợp văn bản dẫn chiếu tại Quyết định này được sửa đổi, bổ sung, thay thế thì thực hiện theo văn bản được sửa đổi, bổ sung thay thế đó.</w:t>
      </w:r>
    </w:p>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rPr>
        <w:t>2. Các đơn vị được tiếp nhận, quản lý, sử dụng nguồn vốn huy động, đóng góp thực hiện theo quy định hiện hành của Nhà nước; trường hợp để xảy ra vi phạm thì xử lý theo quy định của pháp luật.</w:t>
      </w:r>
    </w:p>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rPr>
        <w:t>3. Cơ quan tài chính, kế hoạch các cấp có trách nhiệm tham mưu theo đúng chức năng, nhiệm vụ được giao.</w:t>
      </w:r>
    </w:p>
    <w:p w:rsidR="00FB1DA2" w:rsidRPr="00CD2985" w:rsidRDefault="00FB1DA2" w:rsidP="00CD2985">
      <w:pPr>
        <w:spacing w:before="120" w:after="120" w:line="380" w:lineRule="exact"/>
        <w:ind w:firstLine="720"/>
        <w:rPr>
          <w:rFonts w:eastAsia="Times New Roman" w:cs="Times New Roman"/>
          <w:szCs w:val="28"/>
        </w:rPr>
      </w:pPr>
      <w:r w:rsidRPr="00CD2985">
        <w:rPr>
          <w:rFonts w:eastAsia="Times New Roman" w:cs="Times New Roman"/>
          <w:szCs w:val="28"/>
        </w:rPr>
        <w:t>4. Các sở, ban, ngành cấp tỉnh; Ủy ban nhân dân các huyện, thành phố; Ủy ban nhân dân các xã, phường, thị trấn có trách nhiệm tổ chức thực hiện Quy chế này. Trong quá trình triển khai thực hiện, nếu có khó khăn vướng mắc, các cơ quan, đơn vị, địa phương phản ánh về Sở Tài chính để tổng hợp, báo cáo Ủy ban nhân dân tỉnh xem xét điều chỉnh, bổ sung cho phù hợp./.</w:t>
      </w:r>
    </w:p>
    <w:p w:rsidR="00036B89" w:rsidRPr="00CD2985" w:rsidRDefault="00036B89">
      <w:pPr>
        <w:rPr>
          <w:rFonts w:cs="Times New Roman"/>
        </w:rPr>
      </w:pPr>
    </w:p>
    <w:sectPr w:rsidR="00036B89" w:rsidRPr="00CD2985"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FE"/>
    <w:rsid w:val="00036B89"/>
    <w:rsid w:val="002128FE"/>
    <w:rsid w:val="002A3F4E"/>
    <w:rsid w:val="004B318D"/>
    <w:rsid w:val="00760592"/>
    <w:rsid w:val="008940C8"/>
    <w:rsid w:val="00B1467B"/>
    <w:rsid w:val="00CD2985"/>
    <w:rsid w:val="00E6696E"/>
    <w:rsid w:val="00FA3432"/>
    <w:rsid w:val="00FB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C6ED47"/>
  <w15:chartTrackingRefBased/>
  <w15:docId w15:val="{789571EF-15B5-45EF-ABFC-D3A7BA79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28FE"/>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2128FE"/>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2128FE"/>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8FE"/>
    <w:rPr>
      <w:rFonts w:ascii=".VnTime" w:eastAsia="Arial Unicode MS" w:hAnsi=".VnTime"/>
      <w:b/>
      <w:color w:val="000000"/>
      <w:sz w:val="27"/>
    </w:rPr>
  </w:style>
  <w:style w:type="character" w:customStyle="1" w:styleId="Heading6Char">
    <w:name w:val="Heading 6 Char"/>
    <w:basedOn w:val="DefaultParagraphFont"/>
    <w:link w:val="Heading6"/>
    <w:rsid w:val="002128FE"/>
    <w:rPr>
      <w:rFonts w:eastAsia="Times New Roman"/>
      <w:b/>
      <w:color w:val="000000"/>
      <w:szCs w:val="24"/>
    </w:rPr>
  </w:style>
  <w:style w:type="character" w:customStyle="1" w:styleId="Heading7Char">
    <w:name w:val="Heading 7 Char"/>
    <w:basedOn w:val="DefaultParagraphFont"/>
    <w:link w:val="Heading7"/>
    <w:rsid w:val="002128FE"/>
    <w:rPr>
      <w:rFonts w:eastAsia="Times New Roman"/>
      <w:i/>
      <w:color w:val="000000"/>
      <w:sz w:val="26"/>
      <w:szCs w:val="24"/>
    </w:rPr>
  </w:style>
  <w:style w:type="paragraph" w:customStyle="1" w:styleId="vn4">
    <w:name w:val="vn_4"/>
    <w:basedOn w:val="Normal"/>
    <w:rsid w:val="002128FE"/>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2024-12-03T09:09:00Z</dcterms:created>
  <dcterms:modified xsi:type="dcterms:W3CDTF">2024-12-05T09:10:00Z</dcterms:modified>
</cp:coreProperties>
</file>