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9A180B" w:rsidRPr="00D6284E" w:rsidTr="005A21DA">
        <w:tc>
          <w:tcPr>
            <w:tcW w:w="3227" w:type="dxa"/>
          </w:tcPr>
          <w:p w:rsidR="009A180B" w:rsidRPr="00D6284E" w:rsidRDefault="009A180B" w:rsidP="005A21DA">
            <w:pPr>
              <w:spacing w:after="0" w:line="240" w:lineRule="auto"/>
              <w:jc w:val="center"/>
              <w:rPr>
                <w:rFonts w:cs="Times New Roman"/>
                <w:b/>
                <w:szCs w:val="28"/>
              </w:rPr>
            </w:pPr>
            <w:r w:rsidRPr="00D6284E">
              <w:rPr>
                <w:rFonts w:cs="Times New Roman"/>
                <w:b/>
                <w:szCs w:val="28"/>
              </w:rPr>
              <w:t>ỦY BAN NHÂN DÂN</w:t>
            </w:r>
          </w:p>
          <w:p w:rsidR="009A180B" w:rsidRPr="00D6284E" w:rsidRDefault="009A180B" w:rsidP="005A21DA">
            <w:pPr>
              <w:spacing w:after="0" w:line="240" w:lineRule="auto"/>
              <w:jc w:val="center"/>
              <w:rPr>
                <w:rFonts w:cs="Times New Roman"/>
                <w:b/>
                <w:szCs w:val="28"/>
              </w:rPr>
            </w:pPr>
            <w:r w:rsidRPr="00D6284E">
              <w:rPr>
                <w:rFonts w:cs="Times New Roman"/>
                <w:b/>
                <w:szCs w:val="28"/>
              </w:rPr>
              <w:t>TỈNH BẮC KẠN</w:t>
            </w:r>
          </w:p>
          <w:p w:rsidR="009A180B" w:rsidRPr="00D6284E" w:rsidRDefault="009A180B" w:rsidP="005A21DA">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7728" behindDoc="0" locked="0" layoutInCell="1" allowOverlap="1" wp14:anchorId="57E64C10" wp14:editId="3900D92E">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28D5B4"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9A180B" w:rsidRPr="00D6284E" w:rsidRDefault="009A180B" w:rsidP="005A21DA">
            <w:pPr>
              <w:spacing w:after="0" w:line="240" w:lineRule="auto"/>
              <w:jc w:val="center"/>
              <w:rPr>
                <w:rFonts w:cs="Times New Roman"/>
                <w:b/>
                <w:szCs w:val="28"/>
              </w:rPr>
            </w:pPr>
            <w:r w:rsidRPr="00D6284E">
              <w:rPr>
                <w:rFonts w:cs="Times New Roman"/>
                <w:szCs w:val="28"/>
              </w:rPr>
              <w:t>Số:</w:t>
            </w:r>
            <w:r>
              <w:rPr>
                <w:rFonts w:cs="Times New Roman"/>
                <w:szCs w:val="28"/>
              </w:rPr>
              <w:t xml:space="preserve"> 2415</w:t>
            </w:r>
            <w:r w:rsidRPr="00D6284E">
              <w:rPr>
                <w:rFonts w:cs="Times New Roman"/>
                <w:szCs w:val="28"/>
              </w:rPr>
              <w:t>/QĐ-UBND</w:t>
            </w:r>
          </w:p>
        </w:tc>
        <w:tc>
          <w:tcPr>
            <w:tcW w:w="6153" w:type="dxa"/>
          </w:tcPr>
          <w:p w:rsidR="009A180B" w:rsidRPr="00D6284E" w:rsidRDefault="009A180B" w:rsidP="005A21DA">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9A180B" w:rsidRPr="00D6284E" w:rsidRDefault="009A180B" w:rsidP="005A21DA">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9A180B" w:rsidRPr="00D6284E" w:rsidRDefault="009A180B" w:rsidP="005A21DA">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5680" behindDoc="0" locked="0" layoutInCell="1" allowOverlap="1" wp14:anchorId="70988B9B" wp14:editId="2730A79B">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DEF41" id="AutoShape 3" o:spid="_x0000_s1026" type="#_x0000_t32" style="position:absolute;margin-left:60.4pt;margin-top:2.3pt;width:174.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9A180B" w:rsidRPr="00D6284E" w:rsidRDefault="009A180B" w:rsidP="005A21DA">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15 t</w:t>
            </w:r>
            <w:r w:rsidRPr="00D6284E">
              <w:rPr>
                <w:rFonts w:eastAsia="Calibri" w:cs="Times New Roman"/>
                <w:sz w:val="28"/>
                <w:szCs w:val="28"/>
              </w:rPr>
              <w:t xml:space="preserve">háng </w:t>
            </w:r>
            <w:r>
              <w:rPr>
                <w:rFonts w:eastAsia="Calibri" w:cs="Times New Roman"/>
                <w:sz w:val="28"/>
                <w:szCs w:val="28"/>
              </w:rPr>
              <w:t>12</w:t>
            </w:r>
            <w:r w:rsidRPr="00D6284E">
              <w:rPr>
                <w:rFonts w:eastAsia="Calibri" w:cs="Times New Roman"/>
                <w:sz w:val="28"/>
                <w:szCs w:val="28"/>
              </w:rPr>
              <w:t xml:space="preserve"> năm 202</w:t>
            </w:r>
            <w:r>
              <w:rPr>
                <w:rFonts w:eastAsia="Calibri" w:cs="Times New Roman"/>
                <w:sz w:val="28"/>
                <w:szCs w:val="28"/>
              </w:rPr>
              <w:t>2</w:t>
            </w:r>
          </w:p>
        </w:tc>
      </w:tr>
    </w:tbl>
    <w:p w:rsidR="009A180B" w:rsidRPr="00D6284E" w:rsidRDefault="009A180B" w:rsidP="009A180B">
      <w:pPr>
        <w:spacing w:before="200" w:after="0" w:line="240" w:lineRule="auto"/>
        <w:jc w:val="center"/>
        <w:rPr>
          <w:rFonts w:cs="Times New Roman"/>
          <w:b/>
          <w:szCs w:val="28"/>
        </w:rPr>
      </w:pPr>
      <w:r w:rsidRPr="00D6284E">
        <w:rPr>
          <w:rFonts w:cs="Times New Roman"/>
          <w:b/>
          <w:szCs w:val="28"/>
        </w:rPr>
        <w:t>QUYẾT ĐỊNH</w:t>
      </w:r>
    </w:p>
    <w:p w:rsidR="009A180B" w:rsidRDefault="009A180B" w:rsidP="009A180B">
      <w:pPr>
        <w:spacing w:after="0" w:line="240" w:lineRule="auto"/>
        <w:jc w:val="center"/>
        <w:rPr>
          <w:b/>
          <w:iCs/>
          <w:color w:val="000000"/>
          <w:szCs w:val="28"/>
          <w:lang w:val="da-DK"/>
        </w:rPr>
      </w:pPr>
      <w:r w:rsidRPr="006C454F">
        <w:rPr>
          <w:b/>
          <w:iCs/>
          <w:color w:val="000000"/>
          <w:szCs w:val="28"/>
          <w:lang w:val="da-DK"/>
        </w:rPr>
        <w:t xml:space="preserve">Về việc ban hành </w:t>
      </w:r>
      <w:r w:rsidR="00686CC4">
        <w:rPr>
          <w:b/>
          <w:iCs/>
          <w:color w:val="000000"/>
          <w:szCs w:val="28"/>
          <w:lang w:val="da-DK"/>
        </w:rPr>
        <w:t>Đ</w:t>
      </w:r>
      <w:r w:rsidRPr="006C454F">
        <w:rPr>
          <w:b/>
          <w:iCs/>
          <w:color w:val="000000"/>
          <w:szCs w:val="28"/>
          <w:lang w:val="da-DK"/>
        </w:rPr>
        <w:t>ịnh mức kỹ thuật</w:t>
      </w:r>
      <w:r>
        <w:rPr>
          <w:b/>
          <w:iCs/>
          <w:color w:val="000000"/>
          <w:szCs w:val="28"/>
          <w:lang w:val="da-DK"/>
        </w:rPr>
        <w:t xml:space="preserve"> một số loài hoa, cây cảnh, cây xanh</w:t>
      </w:r>
    </w:p>
    <w:p w:rsidR="009A180B" w:rsidRDefault="009A180B" w:rsidP="009A180B">
      <w:pPr>
        <w:spacing w:after="0" w:line="240" w:lineRule="auto"/>
        <w:jc w:val="center"/>
        <w:rPr>
          <w:b/>
          <w:iCs/>
          <w:color w:val="000000"/>
          <w:szCs w:val="28"/>
          <w:lang w:val="da-DK"/>
        </w:rPr>
      </w:pPr>
      <w:r>
        <w:rPr>
          <w:b/>
          <w:iCs/>
          <w:color w:val="000000"/>
          <w:szCs w:val="28"/>
          <w:lang w:val="da-DK"/>
        </w:rPr>
        <w:t xml:space="preserve"> để thực hiện nội dung phát triển các mô hình thôn, xóm sáng, xanh, sạch, đẹp, an toàn, khu dân cư kiểu mẫu thuộc Chương trình Mục tiêu quốc gia</w:t>
      </w:r>
    </w:p>
    <w:p w:rsidR="009A180B" w:rsidRPr="006C454F" w:rsidRDefault="009A180B" w:rsidP="009A180B">
      <w:pPr>
        <w:spacing w:after="0" w:line="240" w:lineRule="auto"/>
        <w:jc w:val="center"/>
        <w:rPr>
          <w:b/>
          <w:iCs/>
          <w:color w:val="000000"/>
          <w:szCs w:val="28"/>
          <w:lang w:val="da-DK"/>
        </w:rPr>
      </w:pPr>
      <w:r>
        <w:rPr>
          <w:b/>
          <w:iCs/>
          <w:color w:val="000000"/>
          <w:szCs w:val="28"/>
          <w:lang w:val="da-DK"/>
        </w:rPr>
        <w:t xml:space="preserve"> xây dựng nông thôn mới giai đoạn 2021 - 2025 trên địa bàn tỉnh Bắc Kạn</w:t>
      </w:r>
    </w:p>
    <w:p w:rsidR="009A180B" w:rsidRPr="00D6284E" w:rsidRDefault="009A180B" w:rsidP="009A180B">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9A180B" w:rsidRPr="00D6284E" w:rsidRDefault="009A180B" w:rsidP="009A180B">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w:t>
      </w:r>
      <w:r>
        <w:rPr>
          <w:rFonts w:cs="Times New Roman"/>
          <w:b/>
          <w:szCs w:val="28"/>
        </w:rPr>
        <w:t>N</w:t>
      </w:r>
    </w:p>
    <w:p w:rsidR="009A180B" w:rsidRPr="00110D09" w:rsidRDefault="009A180B" w:rsidP="0019620F">
      <w:pPr>
        <w:tabs>
          <w:tab w:val="left" w:pos="280"/>
          <w:tab w:val="left" w:pos="420"/>
        </w:tabs>
        <w:spacing w:before="120" w:after="120" w:line="440" w:lineRule="exact"/>
        <w:ind w:firstLine="720"/>
        <w:jc w:val="both"/>
        <w:rPr>
          <w:i/>
          <w:szCs w:val="28"/>
        </w:rPr>
      </w:pPr>
      <w:r w:rsidRPr="00110D09">
        <w:rPr>
          <w:i/>
          <w:szCs w:val="28"/>
        </w:rPr>
        <w:t>Căn cứ Luật Tổ chức chính quyền địa phương ngày 19/6/2015;</w:t>
      </w:r>
    </w:p>
    <w:p w:rsidR="009A180B" w:rsidRPr="0019620F" w:rsidRDefault="009A180B" w:rsidP="0019620F">
      <w:pPr>
        <w:spacing w:before="120" w:after="120" w:line="440" w:lineRule="exact"/>
        <w:ind w:firstLine="720"/>
        <w:jc w:val="both"/>
        <w:rPr>
          <w:rFonts w:ascii="Times New Roman Italic" w:hAnsi="Times New Roman Italic"/>
          <w:i/>
          <w:spacing w:val="6"/>
          <w:szCs w:val="28"/>
        </w:rPr>
      </w:pPr>
      <w:r w:rsidRPr="0019620F">
        <w:rPr>
          <w:rFonts w:ascii="Times New Roman Italic" w:hAnsi="Times New Roman Italic"/>
          <w:i/>
          <w:spacing w:val="6"/>
          <w:szCs w:val="28"/>
          <w:lang w:val="da-DK"/>
        </w:rPr>
        <w:t xml:space="preserve">Căn cứ </w:t>
      </w:r>
      <w:r w:rsidRPr="0019620F">
        <w:rPr>
          <w:rFonts w:ascii="Times New Roman Italic" w:hAnsi="Times New Roman Italic"/>
          <w:i/>
          <w:spacing w:val="6"/>
          <w:szCs w:val="28"/>
        </w:rPr>
        <w:t xml:space="preserve">Thông tư số 53/2022/TT-BTC ngày 12/8/2022 của Bộ Tài chính về </w:t>
      </w:r>
      <w:r w:rsidR="001D2078">
        <w:rPr>
          <w:rFonts w:ascii="Times New Roman Italic" w:hAnsi="Times New Roman Italic"/>
          <w:i/>
          <w:spacing w:val="6"/>
          <w:szCs w:val="28"/>
        </w:rPr>
        <w:t>Q</w:t>
      </w:r>
      <w:r w:rsidRPr="0019620F">
        <w:rPr>
          <w:rFonts w:ascii="Times New Roman Italic" w:hAnsi="Times New Roman Italic"/>
          <w:i/>
          <w:spacing w:val="6"/>
          <w:szCs w:val="28"/>
        </w:rPr>
        <w:t xml:space="preserve">uy định quản lý và sử dụng kinh phí sự nghiệp từ nguồn ngân sách </w:t>
      </w:r>
      <w:r w:rsidR="001D2078">
        <w:rPr>
          <w:rFonts w:ascii="Times New Roman Italic" w:hAnsi="Times New Roman Italic"/>
          <w:i/>
          <w:spacing w:val="6"/>
          <w:szCs w:val="28"/>
        </w:rPr>
        <w:t>T</w:t>
      </w:r>
      <w:r w:rsidRPr="0019620F">
        <w:rPr>
          <w:rFonts w:ascii="Times New Roman Italic" w:hAnsi="Times New Roman Italic"/>
          <w:i/>
          <w:spacing w:val="6"/>
          <w:szCs w:val="28"/>
        </w:rPr>
        <w:t>rung ương thực hiện Chương trình Mục tiêu quốc gia xây dựng nông thôn mới giai đoạn 2021 - 2025;</w:t>
      </w:r>
    </w:p>
    <w:p w:rsidR="009A180B" w:rsidRPr="00110D09" w:rsidRDefault="009A180B" w:rsidP="0019620F">
      <w:pPr>
        <w:spacing w:before="120" w:after="120" w:line="440" w:lineRule="exact"/>
        <w:ind w:firstLine="720"/>
        <w:jc w:val="both"/>
        <w:rPr>
          <w:i/>
          <w:szCs w:val="28"/>
        </w:rPr>
      </w:pPr>
      <w:r w:rsidRPr="00110D09">
        <w:rPr>
          <w:i/>
          <w:szCs w:val="28"/>
        </w:rPr>
        <w:t xml:space="preserve">Căn cứ </w:t>
      </w:r>
      <w:r w:rsidRPr="00110D09">
        <w:rPr>
          <w:i/>
          <w:iCs/>
          <w:szCs w:val="28"/>
        </w:rPr>
        <w:t xml:space="preserve">Thông tư </w:t>
      </w:r>
      <w:r>
        <w:rPr>
          <w:i/>
          <w:iCs/>
          <w:szCs w:val="28"/>
        </w:rPr>
        <w:t xml:space="preserve">số </w:t>
      </w:r>
      <w:r w:rsidRPr="00110D09">
        <w:rPr>
          <w:i/>
          <w:iCs/>
          <w:szCs w:val="28"/>
        </w:rPr>
        <w:t>05/2022/TT-BNNPTNT ngày 25/7/2022 của Bộ Nông nghiệ</w:t>
      </w:r>
      <w:r>
        <w:rPr>
          <w:i/>
          <w:iCs/>
          <w:szCs w:val="28"/>
        </w:rPr>
        <w:t>p và Phát triển nông thôn</w:t>
      </w:r>
      <w:r w:rsidRPr="00110D09">
        <w:rPr>
          <w:i/>
          <w:iCs/>
          <w:szCs w:val="28"/>
        </w:rPr>
        <w:t xml:space="preserve"> </w:t>
      </w:r>
      <w:r w:rsidR="004A314E">
        <w:rPr>
          <w:i/>
          <w:iCs/>
          <w:szCs w:val="28"/>
        </w:rPr>
        <w:t>H</w:t>
      </w:r>
      <w:r w:rsidRPr="00110D09">
        <w:rPr>
          <w:i/>
          <w:iCs/>
          <w:szCs w:val="28"/>
        </w:rPr>
        <w:t xml:space="preserve">ướng dẫn một số nội dung thực hiện Chương trình </w:t>
      </w:r>
      <w:r>
        <w:rPr>
          <w:i/>
          <w:iCs/>
          <w:szCs w:val="28"/>
        </w:rPr>
        <w:t>Mục tiêu quốc gia</w:t>
      </w:r>
      <w:r w:rsidRPr="00110D09">
        <w:rPr>
          <w:i/>
          <w:iCs/>
          <w:szCs w:val="28"/>
        </w:rPr>
        <w:t xml:space="preserve"> xây dựng nông thôn mới giai đoạn 2021</w:t>
      </w:r>
      <w:r>
        <w:rPr>
          <w:i/>
          <w:iCs/>
          <w:szCs w:val="28"/>
        </w:rPr>
        <w:t xml:space="preserve"> </w:t>
      </w:r>
      <w:r w:rsidRPr="00110D09">
        <w:rPr>
          <w:i/>
          <w:iCs/>
          <w:szCs w:val="28"/>
        </w:rPr>
        <w:t>-</w:t>
      </w:r>
      <w:r>
        <w:rPr>
          <w:i/>
          <w:iCs/>
          <w:szCs w:val="28"/>
        </w:rPr>
        <w:t xml:space="preserve"> </w:t>
      </w:r>
      <w:r w:rsidRPr="00110D09">
        <w:rPr>
          <w:i/>
          <w:iCs/>
          <w:szCs w:val="28"/>
        </w:rPr>
        <w:t xml:space="preserve">2025 thuộc phạm vi quản lý nhà nước của Bộ Nông nghiệp và </w:t>
      </w:r>
      <w:r>
        <w:rPr>
          <w:i/>
          <w:iCs/>
          <w:szCs w:val="28"/>
        </w:rPr>
        <w:t>Phát triển nông thôn</w:t>
      </w:r>
      <w:r w:rsidRPr="00110D09">
        <w:rPr>
          <w:i/>
          <w:szCs w:val="28"/>
        </w:rPr>
        <w:t>;</w:t>
      </w:r>
    </w:p>
    <w:p w:rsidR="009A180B" w:rsidRPr="00110D09" w:rsidRDefault="009A180B" w:rsidP="0019620F">
      <w:pPr>
        <w:spacing w:before="120" w:after="120" w:line="440" w:lineRule="exact"/>
        <w:ind w:firstLine="720"/>
        <w:jc w:val="both"/>
        <w:rPr>
          <w:i/>
          <w:szCs w:val="28"/>
        </w:rPr>
      </w:pPr>
      <w:r w:rsidRPr="00110D09">
        <w:rPr>
          <w:i/>
          <w:szCs w:val="28"/>
        </w:rPr>
        <w:t>Theo đề nghị của Sở Nông nghiệ</w:t>
      </w:r>
      <w:r>
        <w:rPr>
          <w:i/>
          <w:szCs w:val="28"/>
        </w:rPr>
        <w:t>p và Phát triển nông thôn</w:t>
      </w:r>
      <w:r w:rsidRPr="00110D09">
        <w:rPr>
          <w:i/>
          <w:szCs w:val="28"/>
        </w:rPr>
        <w:t xml:space="preserve"> tại Tờ trình số 251/TTr-SNN ngày 13/12/2022.</w:t>
      </w:r>
    </w:p>
    <w:p w:rsidR="009A180B" w:rsidRPr="00263371" w:rsidRDefault="009A180B" w:rsidP="009A180B">
      <w:pPr>
        <w:spacing w:before="360" w:after="360" w:line="240" w:lineRule="auto"/>
        <w:jc w:val="center"/>
        <w:rPr>
          <w:b/>
        </w:rPr>
      </w:pPr>
      <w:r w:rsidRPr="00263371">
        <w:rPr>
          <w:b/>
        </w:rPr>
        <w:t>QUYẾT ĐỊNH:</w:t>
      </w:r>
    </w:p>
    <w:p w:rsidR="009A180B" w:rsidRPr="005E76E2" w:rsidRDefault="009A180B" w:rsidP="0019620F">
      <w:pPr>
        <w:spacing w:before="120" w:after="120" w:line="440" w:lineRule="exact"/>
        <w:ind w:firstLine="720"/>
        <w:jc w:val="both"/>
      </w:pPr>
      <w:r w:rsidRPr="00DA6A1C">
        <w:rPr>
          <w:b/>
        </w:rPr>
        <w:t>Điều 1.</w:t>
      </w:r>
      <w:r w:rsidRPr="00DA6A1C">
        <w:t xml:space="preserve"> Ban hành </w:t>
      </w:r>
      <w:r w:rsidR="001D2078">
        <w:rPr>
          <w:iCs/>
          <w:color w:val="000000"/>
          <w:szCs w:val="28"/>
          <w:lang w:val="da-DK"/>
        </w:rPr>
        <w:t>Đ</w:t>
      </w:r>
      <w:r w:rsidRPr="00DA6A1C">
        <w:rPr>
          <w:iCs/>
          <w:color w:val="000000"/>
          <w:szCs w:val="28"/>
          <w:lang w:val="da-DK"/>
        </w:rPr>
        <w:t xml:space="preserve">ịnh mức kỹ thuật </w:t>
      </w:r>
      <w:r>
        <w:rPr>
          <w:iCs/>
          <w:color w:val="000000"/>
          <w:szCs w:val="28"/>
          <w:lang w:val="da-DK"/>
        </w:rPr>
        <w:t xml:space="preserve">đối với </w:t>
      </w:r>
      <w:r w:rsidRPr="00DA6A1C">
        <w:rPr>
          <w:iCs/>
          <w:color w:val="000000"/>
          <w:szCs w:val="28"/>
          <w:lang w:val="da-DK"/>
        </w:rPr>
        <w:t>một số loài hoa, cây cả</w:t>
      </w:r>
      <w:r>
        <w:rPr>
          <w:iCs/>
          <w:color w:val="000000"/>
          <w:szCs w:val="28"/>
          <w:lang w:val="da-DK"/>
        </w:rPr>
        <w:t xml:space="preserve">nh, cây xanh, </w:t>
      </w:r>
      <w:r w:rsidRPr="005E76E2">
        <w:t xml:space="preserve">theo </w:t>
      </w:r>
      <w:r>
        <w:t>Phụ lục định mức</w:t>
      </w:r>
      <w:r w:rsidRPr="005E76E2">
        <w:t xml:space="preserve"> </w:t>
      </w:r>
      <w:r>
        <w:t xml:space="preserve">kỹ thuật </w:t>
      </w:r>
      <w:r w:rsidRPr="005E76E2">
        <w:t>đính kèm.</w:t>
      </w:r>
    </w:p>
    <w:p w:rsidR="009A180B" w:rsidRPr="007B1182" w:rsidRDefault="009A180B" w:rsidP="0019620F">
      <w:pPr>
        <w:spacing w:before="120" w:after="120" w:line="440" w:lineRule="exact"/>
        <w:ind w:firstLine="720"/>
        <w:jc w:val="both"/>
        <w:rPr>
          <w:szCs w:val="28"/>
        </w:rPr>
      </w:pPr>
      <w:r w:rsidRPr="007B1182">
        <w:rPr>
          <w:b/>
          <w:szCs w:val="28"/>
        </w:rPr>
        <w:t>Điều 2.</w:t>
      </w:r>
      <w:r w:rsidRPr="007B1182">
        <w:rPr>
          <w:szCs w:val="28"/>
        </w:rPr>
        <w:t xml:space="preserve"> Định mức kỹ thuật được quy định tại Quyết định này để</w:t>
      </w:r>
      <w:r w:rsidRPr="007B1182">
        <w:rPr>
          <w:iCs/>
          <w:color w:val="000000"/>
          <w:szCs w:val="28"/>
          <w:lang w:val="da-DK"/>
        </w:rPr>
        <w:t xml:space="preserve"> thực hiện nội dung phát triển các mô hình thôn, xóm sáng, xanh, sạch, đẹp, an toàn, khu dân cư kiểu mẫu</w:t>
      </w:r>
      <w:r w:rsidRPr="007B1182">
        <w:rPr>
          <w:szCs w:val="28"/>
        </w:rPr>
        <w:t xml:space="preserve"> thuộc </w:t>
      </w:r>
      <w:r w:rsidRPr="007B1182">
        <w:rPr>
          <w:iCs/>
          <w:color w:val="000000"/>
          <w:szCs w:val="28"/>
          <w:lang w:val="da-DK"/>
        </w:rPr>
        <w:t>Chương trình M</w:t>
      </w:r>
      <w:r>
        <w:rPr>
          <w:iCs/>
          <w:color w:val="000000"/>
          <w:szCs w:val="28"/>
          <w:lang w:val="da-DK"/>
        </w:rPr>
        <w:t>ục tiêu quốc gia</w:t>
      </w:r>
      <w:r w:rsidRPr="007B1182">
        <w:rPr>
          <w:iCs/>
          <w:color w:val="000000"/>
          <w:szCs w:val="28"/>
          <w:lang w:val="da-DK"/>
        </w:rPr>
        <w:t xml:space="preserve"> xây dựng nông thôn mới giai đoạn 2021</w:t>
      </w:r>
      <w:r>
        <w:rPr>
          <w:iCs/>
          <w:color w:val="000000"/>
          <w:szCs w:val="28"/>
          <w:lang w:val="da-DK"/>
        </w:rPr>
        <w:t xml:space="preserve"> </w:t>
      </w:r>
      <w:r w:rsidRPr="007B1182">
        <w:rPr>
          <w:iCs/>
          <w:color w:val="000000"/>
          <w:szCs w:val="28"/>
          <w:lang w:val="da-DK"/>
        </w:rPr>
        <w:t>-</w:t>
      </w:r>
      <w:r>
        <w:rPr>
          <w:iCs/>
          <w:color w:val="000000"/>
          <w:szCs w:val="28"/>
          <w:lang w:val="da-DK"/>
        </w:rPr>
        <w:t xml:space="preserve"> </w:t>
      </w:r>
      <w:r w:rsidRPr="007B1182">
        <w:rPr>
          <w:iCs/>
          <w:color w:val="000000"/>
          <w:szCs w:val="28"/>
          <w:lang w:val="da-DK"/>
        </w:rPr>
        <w:t>2025</w:t>
      </w:r>
      <w:r w:rsidRPr="007B1182">
        <w:rPr>
          <w:szCs w:val="28"/>
        </w:rPr>
        <w:t xml:space="preserve"> trên địa bàn tỉnh Bắc Kạn (quy định tại </w:t>
      </w:r>
      <w:r w:rsidRPr="007B1182">
        <w:rPr>
          <w:iCs/>
          <w:szCs w:val="28"/>
        </w:rPr>
        <w:t>khoản 4</w:t>
      </w:r>
      <w:r>
        <w:rPr>
          <w:iCs/>
          <w:szCs w:val="28"/>
        </w:rPr>
        <w:t>,</w:t>
      </w:r>
      <w:r w:rsidRPr="007B1182">
        <w:rPr>
          <w:iCs/>
          <w:szCs w:val="28"/>
        </w:rPr>
        <w:t xml:space="preserve"> Điều 18</w:t>
      </w:r>
      <w:r>
        <w:rPr>
          <w:iCs/>
          <w:szCs w:val="28"/>
        </w:rPr>
        <w:t>,</w:t>
      </w:r>
      <w:r w:rsidRPr="007B1182">
        <w:rPr>
          <w:iCs/>
          <w:szCs w:val="28"/>
        </w:rPr>
        <w:t xml:space="preserve"> Mục 3 Chương II Thông tư số 05/2022/TT-BNNPTNT ngày 25/7/2022 của Bộ Nông nghiệp và P</w:t>
      </w:r>
      <w:r>
        <w:rPr>
          <w:iCs/>
          <w:szCs w:val="28"/>
        </w:rPr>
        <w:t>hát triển nông thôn).</w:t>
      </w:r>
    </w:p>
    <w:p w:rsidR="009A180B" w:rsidRPr="009A180B" w:rsidRDefault="009A180B" w:rsidP="009A180B">
      <w:pPr>
        <w:spacing w:before="120" w:after="120" w:line="400" w:lineRule="exact"/>
        <w:ind w:firstLine="720"/>
        <w:jc w:val="both"/>
        <w:rPr>
          <w:color w:val="000000"/>
          <w:spacing w:val="-2"/>
          <w:szCs w:val="28"/>
        </w:rPr>
      </w:pPr>
      <w:r w:rsidRPr="009A180B">
        <w:rPr>
          <w:b/>
          <w:color w:val="000000"/>
          <w:spacing w:val="-2"/>
          <w:szCs w:val="28"/>
        </w:rPr>
        <w:lastRenderedPageBreak/>
        <w:t>Điều 3.</w:t>
      </w:r>
      <w:r w:rsidRPr="009A180B">
        <w:rPr>
          <w:color w:val="000000"/>
          <w:spacing w:val="-2"/>
          <w:szCs w:val="28"/>
        </w:rPr>
        <w:t xml:space="preserve"> Chánh Văn phòng Ủy ban nhân dân tỉnh, Giám đốc các Sở: Nông nghiệp và Phát triển nông thôn, Lao động - Thương binh và Xã hội, Kế hoạch và Đầu tư, Tài chính, Giám đốc Kho bạc </w:t>
      </w:r>
      <w:r w:rsidR="00C376B8">
        <w:rPr>
          <w:color w:val="000000"/>
          <w:spacing w:val="-2"/>
          <w:szCs w:val="28"/>
        </w:rPr>
        <w:t>N</w:t>
      </w:r>
      <w:r w:rsidRPr="009A180B">
        <w:rPr>
          <w:color w:val="000000"/>
          <w:spacing w:val="-2"/>
          <w:szCs w:val="28"/>
        </w:rPr>
        <w:t>hà nước Bắc Kạn, Chánh Văn phòng Điều phối nông thôn mới tỉnh, Chủ tịch Ủy ban nhân dân các huyện, thành phố và Thủ trưởng các cơ quan, đơn vị có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9A180B" w:rsidRPr="00D6284E" w:rsidTr="005A21DA">
        <w:trPr>
          <w:trHeight w:val="132"/>
        </w:trPr>
        <w:tc>
          <w:tcPr>
            <w:tcW w:w="4003" w:type="dxa"/>
          </w:tcPr>
          <w:p w:rsidR="009A180B" w:rsidRPr="00D6284E" w:rsidRDefault="009A180B" w:rsidP="005A21DA">
            <w:pPr>
              <w:spacing w:after="0" w:line="240" w:lineRule="auto"/>
              <w:rPr>
                <w:rFonts w:cs="Times New Roman"/>
                <w:szCs w:val="28"/>
              </w:rPr>
            </w:pPr>
          </w:p>
          <w:p w:rsidR="009A180B" w:rsidRPr="00D6284E" w:rsidRDefault="009A180B" w:rsidP="005A21DA">
            <w:pPr>
              <w:spacing w:after="0" w:line="240" w:lineRule="auto"/>
              <w:rPr>
                <w:rFonts w:cs="Times New Roman"/>
                <w:szCs w:val="28"/>
              </w:rPr>
            </w:pPr>
          </w:p>
        </w:tc>
        <w:tc>
          <w:tcPr>
            <w:tcW w:w="5353" w:type="dxa"/>
          </w:tcPr>
          <w:p w:rsidR="009A180B" w:rsidRPr="00D6284E" w:rsidRDefault="009A180B" w:rsidP="005A21DA">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9A180B" w:rsidRDefault="009A180B" w:rsidP="005A21DA">
            <w:pPr>
              <w:tabs>
                <w:tab w:val="center" w:pos="6946"/>
              </w:tabs>
              <w:spacing w:after="0" w:line="240" w:lineRule="auto"/>
              <w:jc w:val="center"/>
              <w:rPr>
                <w:rFonts w:cs="Times New Roman"/>
                <w:b/>
                <w:szCs w:val="28"/>
              </w:rPr>
            </w:pPr>
            <w:r>
              <w:rPr>
                <w:rFonts w:cs="Times New Roman"/>
                <w:b/>
                <w:szCs w:val="28"/>
              </w:rPr>
              <w:t xml:space="preserve">KT. </w:t>
            </w:r>
            <w:r w:rsidRPr="00D6284E">
              <w:rPr>
                <w:rFonts w:cs="Times New Roman"/>
                <w:b/>
                <w:szCs w:val="28"/>
              </w:rPr>
              <w:t>CHỦ TỊCH</w:t>
            </w:r>
          </w:p>
          <w:p w:rsidR="009A180B" w:rsidRDefault="009A180B" w:rsidP="005A21DA">
            <w:pPr>
              <w:tabs>
                <w:tab w:val="center" w:pos="6946"/>
              </w:tabs>
              <w:spacing w:after="0" w:line="240" w:lineRule="auto"/>
              <w:jc w:val="center"/>
              <w:rPr>
                <w:rFonts w:cs="Times New Roman"/>
                <w:b/>
                <w:szCs w:val="28"/>
              </w:rPr>
            </w:pPr>
            <w:r>
              <w:rPr>
                <w:rFonts w:cs="Times New Roman"/>
                <w:b/>
                <w:szCs w:val="28"/>
              </w:rPr>
              <w:t>PHÓ CHỦ TỊCH</w:t>
            </w:r>
          </w:p>
          <w:p w:rsidR="009A180B" w:rsidRDefault="009A180B" w:rsidP="005A21DA">
            <w:pPr>
              <w:tabs>
                <w:tab w:val="center" w:pos="6946"/>
              </w:tabs>
              <w:spacing w:after="0" w:line="240" w:lineRule="auto"/>
              <w:jc w:val="center"/>
              <w:rPr>
                <w:rFonts w:cs="Times New Roman"/>
                <w:b/>
                <w:szCs w:val="28"/>
              </w:rPr>
            </w:pPr>
          </w:p>
          <w:p w:rsidR="009A180B" w:rsidRDefault="009A180B" w:rsidP="005A21DA">
            <w:pPr>
              <w:tabs>
                <w:tab w:val="center" w:pos="6946"/>
              </w:tabs>
              <w:spacing w:after="0" w:line="240" w:lineRule="auto"/>
              <w:jc w:val="center"/>
              <w:rPr>
                <w:rFonts w:cs="Times New Roman"/>
                <w:b/>
                <w:szCs w:val="28"/>
              </w:rPr>
            </w:pPr>
          </w:p>
          <w:p w:rsidR="009A180B" w:rsidRPr="00D6284E" w:rsidRDefault="009A180B" w:rsidP="005A21DA">
            <w:pPr>
              <w:tabs>
                <w:tab w:val="center" w:pos="6946"/>
              </w:tabs>
              <w:spacing w:after="0" w:line="240" w:lineRule="auto"/>
              <w:jc w:val="center"/>
              <w:rPr>
                <w:rFonts w:cs="Times New Roman"/>
                <w:b/>
                <w:szCs w:val="28"/>
              </w:rPr>
            </w:pPr>
          </w:p>
          <w:p w:rsidR="009A180B" w:rsidRPr="00D6284E" w:rsidRDefault="009A180B" w:rsidP="005A21DA">
            <w:pPr>
              <w:spacing w:after="0" w:line="240" w:lineRule="auto"/>
              <w:jc w:val="center"/>
              <w:rPr>
                <w:rFonts w:cs="Times New Roman"/>
                <w:szCs w:val="28"/>
              </w:rPr>
            </w:pPr>
            <w:r>
              <w:rPr>
                <w:rFonts w:cs="Times New Roman"/>
                <w:b/>
                <w:szCs w:val="28"/>
              </w:rPr>
              <w:t>Đỗ Thị Minh Hoa</w:t>
            </w:r>
          </w:p>
        </w:tc>
      </w:tr>
    </w:tbl>
    <w:p w:rsidR="009A180B" w:rsidRPr="00D6284E" w:rsidRDefault="009A180B" w:rsidP="009A180B">
      <w:pPr>
        <w:rPr>
          <w:rFonts w:cs="Times New Roman"/>
          <w:szCs w:val="28"/>
        </w:rPr>
      </w:pPr>
    </w:p>
    <w:p w:rsidR="00036B89" w:rsidRDefault="00036B89"/>
    <w:p w:rsidR="009A180B" w:rsidRDefault="009A180B"/>
    <w:p w:rsidR="009A180B" w:rsidRDefault="009A180B"/>
    <w:p w:rsidR="009A180B" w:rsidRDefault="009A180B"/>
    <w:p w:rsidR="009A180B" w:rsidRDefault="009A180B"/>
    <w:p w:rsidR="009A180B" w:rsidRDefault="009A180B"/>
    <w:p w:rsidR="009A180B" w:rsidRDefault="009A180B"/>
    <w:p w:rsidR="009A180B" w:rsidRDefault="009A180B"/>
    <w:p w:rsidR="009A180B" w:rsidRDefault="009A180B"/>
    <w:p w:rsidR="009A180B" w:rsidRDefault="009A180B"/>
    <w:p w:rsidR="009A180B" w:rsidRDefault="009A180B"/>
    <w:p w:rsidR="009A180B" w:rsidRDefault="009A180B"/>
    <w:p w:rsidR="009A180B" w:rsidRDefault="009A180B"/>
    <w:p w:rsidR="009A180B" w:rsidRDefault="009A180B"/>
    <w:p w:rsidR="009A180B" w:rsidRDefault="009A180B"/>
    <w:p w:rsidR="009A180B" w:rsidRDefault="009A180B"/>
    <w:p w:rsidR="009A180B" w:rsidRPr="00542EB0" w:rsidRDefault="009A180B" w:rsidP="007A7041">
      <w:pPr>
        <w:spacing w:after="0" w:line="240" w:lineRule="auto"/>
        <w:jc w:val="center"/>
        <w:rPr>
          <w:b/>
          <w:sz w:val="26"/>
          <w:szCs w:val="26"/>
          <w:lang w:val="da-DK"/>
        </w:rPr>
      </w:pPr>
      <w:r w:rsidRPr="00542EB0">
        <w:rPr>
          <w:b/>
          <w:sz w:val="26"/>
          <w:szCs w:val="26"/>
          <w:lang w:val="da-DK"/>
        </w:rPr>
        <w:lastRenderedPageBreak/>
        <w:t>PHỤ LỤC ĐỊNH MỨC KỸ THUẬ</w:t>
      </w:r>
      <w:r>
        <w:rPr>
          <w:b/>
          <w:sz w:val="26"/>
          <w:szCs w:val="26"/>
          <w:lang w:val="da-DK"/>
        </w:rPr>
        <w:t>T</w:t>
      </w:r>
    </w:p>
    <w:p w:rsidR="009A180B" w:rsidRPr="00542EB0" w:rsidRDefault="009A180B" w:rsidP="007A7041">
      <w:pPr>
        <w:spacing w:after="0" w:line="240" w:lineRule="auto"/>
        <w:jc w:val="center"/>
        <w:rPr>
          <w:b/>
          <w:sz w:val="26"/>
          <w:szCs w:val="26"/>
          <w:lang w:val="da-DK"/>
        </w:rPr>
      </w:pPr>
      <w:r w:rsidRPr="00542EB0">
        <w:rPr>
          <w:b/>
          <w:sz w:val="26"/>
          <w:szCs w:val="26"/>
          <w:lang w:val="da-DK"/>
        </w:rPr>
        <w:t>MỘT SỐ LOẠI HOA, CÂY CẢNH, CÂY XANH</w:t>
      </w:r>
    </w:p>
    <w:p w:rsidR="007A7041" w:rsidRPr="00295787" w:rsidRDefault="009A180B" w:rsidP="00295787">
      <w:pPr>
        <w:tabs>
          <w:tab w:val="left" w:pos="0"/>
        </w:tabs>
        <w:spacing w:after="0" w:line="240" w:lineRule="auto"/>
        <w:jc w:val="center"/>
        <w:rPr>
          <w:rFonts w:ascii="Times New Roman Italic" w:hAnsi="Times New Roman Italic"/>
          <w:i/>
          <w:iCs/>
          <w:sz w:val="26"/>
          <w:szCs w:val="26"/>
          <w:lang w:val="pl-PL"/>
        </w:rPr>
      </w:pPr>
      <w:r w:rsidRPr="00295787">
        <w:rPr>
          <w:rFonts w:ascii="Times New Roman Italic" w:hAnsi="Times New Roman Italic"/>
          <w:i/>
          <w:sz w:val="26"/>
          <w:szCs w:val="26"/>
          <w:lang w:val="da-DK"/>
        </w:rPr>
        <w:t xml:space="preserve">(Kèm theo Quyết định số </w:t>
      </w:r>
      <w:r w:rsidR="007A7041" w:rsidRPr="00295787">
        <w:rPr>
          <w:rFonts w:ascii="Times New Roman Italic" w:hAnsi="Times New Roman Italic"/>
          <w:i/>
          <w:sz w:val="26"/>
          <w:szCs w:val="26"/>
          <w:lang w:val="da-DK"/>
        </w:rPr>
        <w:t>2415</w:t>
      </w:r>
      <w:r w:rsidRPr="00295787">
        <w:rPr>
          <w:rFonts w:ascii="Times New Roman Italic" w:hAnsi="Times New Roman Italic"/>
          <w:i/>
          <w:sz w:val="26"/>
          <w:szCs w:val="26"/>
          <w:lang w:val="da-DK"/>
        </w:rPr>
        <w:t>/</w:t>
      </w:r>
      <w:r w:rsidRPr="00295787">
        <w:rPr>
          <w:rFonts w:ascii="Times New Roman Italic" w:hAnsi="Times New Roman Italic"/>
          <w:i/>
          <w:iCs/>
          <w:sz w:val="26"/>
          <w:szCs w:val="26"/>
          <w:lang w:val="pl-PL"/>
        </w:rPr>
        <w:t>QĐ-UBND</w:t>
      </w:r>
    </w:p>
    <w:p w:rsidR="009A180B" w:rsidRPr="00295787" w:rsidRDefault="009A180B" w:rsidP="00295787">
      <w:pPr>
        <w:tabs>
          <w:tab w:val="left" w:pos="0"/>
        </w:tabs>
        <w:spacing w:after="0" w:line="240" w:lineRule="auto"/>
        <w:jc w:val="center"/>
        <w:rPr>
          <w:rFonts w:ascii="Times New Roman Italic" w:hAnsi="Times New Roman Italic"/>
          <w:i/>
          <w:sz w:val="26"/>
          <w:szCs w:val="26"/>
          <w:lang w:val="da-DK"/>
        </w:rPr>
      </w:pPr>
      <w:r w:rsidRPr="00295787">
        <w:rPr>
          <w:rFonts w:ascii="Times New Roman Italic" w:hAnsi="Times New Roman Italic"/>
          <w:i/>
          <w:iCs/>
          <w:sz w:val="26"/>
          <w:szCs w:val="26"/>
          <w:lang w:val="pl-PL"/>
        </w:rPr>
        <w:t xml:space="preserve">ngày </w:t>
      </w:r>
      <w:r w:rsidR="007A7041" w:rsidRPr="00295787">
        <w:rPr>
          <w:rFonts w:ascii="Times New Roman Italic" w:hAnsi="Times New Roman Italic"/>
          <w:i/>
          <w:iCs/>
          <w:sz w:val="26"/>
          <w:szCs w:val="26"/>
          <w:lang w:val="pl-PL"/>
        </w:rPr>
        <w:t>15</w:t>
      </w:r>
      <w:r w:rsidR="00927945" w:rsidRPr="00295787">
        <w:rPr>
          <w:rFonts w:ascii="Times New Roman Italic" w:hAnsi="Times New Roman Italic"/>
          <w:i/>
          <w:iCs/>
          <w:sz w:val="26"/>
          <w:szCs w:val="26"/>
          <w:lang w:val="pl-PL"/>
        </w:rPr>
        <w:t xml:space="preserve"> tháng 12 năm </w:t>
      </w:r>
      <w:r w:rsidRPr="00295787">
        <w:rPr>
          <w:rFonts w:ascii="Times New Roman Italic" w:hAnsi="Times New Roman Italic"/>
          <w:i/>
          <w:iCs/>
          <w:sz w:val="26"/>
          <w:szCs w:val="26"/>
          <w:lang w:val="pl-PL"/>
        </w:rPr>
        <w:t xml:space="preserve">2022 của </w:t>
      </w:r>
      <w:r w:rsidR="007A7041" w:rsidRPr="00295787">
        <w:rPr>
          <w:rFonts w:ascii="Times New Roman Italic" w:hAnsi="Times New Roman Italic"/>
          <w:i/>
          <w:iCs/>
          <w:sz w:val="26"/>
          <w:szCs w:val="26"/>
          <w:lang w:val="pl-PL"/>
        </w:rPr>
        <w:t>Ủy ban nhân dân</w:t>
      </w:r>
      <w:r w:rsidRPr="00295787">
        <w:rPr>
          <w:rFonts w:ascii="Times New Roman Italic" w:hAnsi="Times New Roman Italic"/>
          <w:i/>
          <w:iCs/>
          <w:sz w:val="26"/>
          <w:szCs w:val="26"/>
          <w:lang w:val="pl-PL"/>
        </w:rPr>
        <w:t xml:space="preserve"> tỉnh Bắc Kạn</w:t>
      </w:r>
      <w:r w:rsidRPr="00295787">
        <w:rPr>
          <w:rFonts w:ascii="Times New Roman Italic" w:hAnsi="Times New Roman Italic"/>
          <w:i/>
          <w:sz w:val="26"/>
          <w:szCs w:val="26"/>
          <w:lang w:val="da-DK"/>
        </w:rPr>
        <w:t>)</w:t>
      </w:r>
    </w:p>
    <w:p w:rsidR="009A180B" w:rsidRPr="007A7041" w:rsidRDefault="007A7041" w:rsidP="007A7041">
      <w:pPr>
        <w:tabs>
          <w:tab w:val="left" w:pos="0"/>
          <w:tab w:val="left" w:pos="1134"/>
          <w:tab w:val="left" w:pos="3836"/>
        </w:tabs>
        <w:spacing w:after="120" w:line="240" w:lineRule="auto"/>
        <w:jc w:val="center"/>
        <w:rPr>
          <w:i/>
          <w:szCs w:val="28"/>
          <w:vertAlign w:val="superscript"/>
          <w:lang w:val="da-DK"/>
        </w:rPr>
      </w:pPr>
      <w:r w:rsidRPr="007A7041">
        <w:rPr>
          <w:i/>
          <w:szCs w:val="28"/>
          <w:vertAlign w:val="superscript"/>
          <w:lang w:val="da-DK"/>
        </w:rPr>
        <w:t>___________________</w:t>
      </w: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72"/>
        <w:gridCol w:w="1525"/>
        <w:gridCol w:w="959"/>
        <w:gridCol w:w="7"/>
        <w:gridCol w:w="2828"/>
        <w:gridCol w:w="7"/>
      </w:tblGrid>
      <w:tr w:rsidR="009A180B" w:rsidRPr="00567A54" w:rsidTr="00E23E8E">
        <w:trPr>
          <w:trHeight w:val="20"/>
          <w:tblHeader/>
          <w:jc w:val="center"/>
        </w:trPr>
        <w:tc>
          <w:tcPr>
            <w:tcW w:w="710" w:type="dxa"/>
            <w:vMerge w:val="restart"/>
            <w:shd w:val="clear" w:color="auto" w:fill="auto"/>
            <w:vAlign w:val="center"/>
          </w:tcPr>
          <w:p w:rsidR="009A180B" w:rsidRPr="00567A54" w:rsidRDefault="009A180B" w:rsidP="0004151C">
            <w:pPr>
              <w:tabs>
                <w:tab w:val="left" w:pos="0"/>
                <w:tab w:val="left" w:pos="1134"/>
              </w:tabs>
              <w:spacing w:after="0" w:line="240" w:lineRule="auto"/>
              <w:contextualSpacing/>
              <w:jc w:val="center"/>
              <w:rPr>
                <w:b/>
                <w:sz w:val="26"/>
                <w:szCs w:val="26"/>
                <w:lang w:val="da-DK"/>
              </w:rPr>
            </w:pPr>
            <w:r w:rsidRPr="00567A54">
              <w:rPr>
                <w:b/>
                <w:sz w:val="26"/>
                <w:szCs w:val="26"/>
                <w:lang w:val="da-DK"/>
              </w:rPr>
              <w:t>STT</w:t>
            </w:r>
          </w:p>
        </w:tc>
        <w:tc>
          <w:tcPr>
            <w:tcW w:w="3572" w:type="dxa"/>
            <w:vMerge w:val="restart"/>
            <w:shd w:val="clear" w:color="auto" w:fill="auto"/>
            <w:vAlign w:val="center"/>
          </w:tcPr>
          <w:p w:rsidR="009A180B" w:rsidRPr="00567A54" w:rsidRDefault="009A180B" w:rsidP="0004151C">
            <w:pPr>
              <w:tabs>
                <w:tab w:val="left" w:pos="0"/>
                <w:tab w:val="left" w:pos="1134"/>
              </w:tabs>
              <w:spacing w:after="0" w:line="240" w:lineRule="auto"/>
              <w:contextualSpacing/>
              <w:jc w:val="center"/>
              <w:rPr>
                <w:b/>
                <w:sz w:val="26"/>
                <w:szCs w:val="26"/>
                <w:lang w:val="da-DK"/>
              </w:rPr>
            </w:pPr>
            <w:r w:rsidRPr="00567A54">
              <w:rPr>
                <w:b/>
                <w:sz w:val="26"/>
                <w:szCs w:val="26"/>
                <w:lang w:val="da-DK"/>
              </w:rPr>
              <w:t>Tên loài hoa, cây cảnh</w:t>
            </w:r>
          </w:p>
        </w:tc>
        <w:tc>
          <w:tcPr>
            <w:tcW w:w="2491" w:type="dxa"/>
            <w:gridSpan w:val="3"/>
            <w:shd w:val="clear" w:color="auto" w:fill="auto"/>
            <w:vAlign w:val="center"/>
          </w:tcPr>
          <w:p w:rsidR="009A180B" w:rsidRPr="00567A54" w:rsidRDefault="009A180B" w:rsidP="0004151C">
            <w:pPr>
              <w:tabs>
                <w:tab w:val="left" w:pos="0"/>
                <w:tab w:val="left" w:pos="1134"/>
              </w:tabs>
              <w:spacing w:after="0" w:line="240" w:lineRule="auto"/>
              <w:contextualSpacing/>
              <w:jc w:val="center"/>
              <w:rPr>
                <w:b/>
                <w:sz w:val="26"/>
                <w:szCs w:val="26"/>
                <w:lang w:val="da-DK"/>
              </w:rPr>
            </w:pPr>
            <w:r w:rsidRPr="00567A54">
              <w:rPr>
                <w:b/>
                <w:sz w:val="26"/>
                <w:szCs w:val="26"/>
                <w:lang w:val="da-DK"/>
              </w:rPr>
              <w:t>Giống</w:t>
            </w:r>
          </w:p>
        </w:tc>
        <w:tc>
          <w:tcPr>
            <w:tcW w:w="2835" w:type="dxa"/>
            <w:gridSpan w:val="2"/>
            <w:shd w:val="clear" w:color="auto" w:fill="auto"/>
            <w:vAlign w:val="center"/>
          </w:tcPr>
          <w:p w:rsidR="009A180B" w:rsidRPr="00567A54" w:rsidRDefault="009A180B" w:rsidP="0004151C">
            <w:pPr>
              <w:tabs>
                <w:tab w:val="left" w:pos="0"/>
                <w:tab w:val="left" w:pos="1134"/>
              </w:tabs>
              <w:spacing w:after="0" w:line="240" w:lineRule="auto"/>
              <w:contextualSpacing/>
              <w:jc w:val="center"/>
              <w:rPr>
                <w:b/>
                <w:sz w:val="26"/>
                <w:szCs w:val="26"/>
                <w:lang w:val="da-DK"/>
              </w:rPr>
            </w:pPr>
            <w:r w:rsidRPr="00567A54">
              <w:rPr>
                <w:b/>
                <w:sz w:val="26"/>
                <w:szCs w:val="26"/>
                <w:lang w:val="da-DK"/>
              </w:rPr>
              <w:t>Ghi chú</w:t>
            </w:r>
          </w:p>
        </w:tc>
      </w:tr>
      <w:tr w:rsidR="009A180B" w:rsidRPr="00567A54" w:rsidTr="00E23E8E">
        <w:trPr>
          <w:gridAfter w:val="1"/>
          <w:wAfter w:w="7" w:type="dxa"/>
          <w:trHeight w:val="20"/>
          <w:tblHeader/>
          <w:jc w:val="center"/>
        </w:trPr>
        <w:tc>
          <w:tcPr>
            <w:tcW w:w="710" w:type="dxa"/>
            <w:vMerge/>
            <w:shd w:val="clear" w:color="auto" w:fill="auto"/>
            <w:vAlign w:val="center"/>
          </w:tcPr>
          <w:p w:rsidR="009A180B" w:rsidRPr="00567A54" w:rsidRDefault="009A180B" w:rsidP="0004151C">
            <w:pPr>
              <w:tabs>
                <w:tab w:val="left" w:pos="0"/>
                <w:tab w:val="left" w:pos="1134"/>
              </w:tabs>
              <w:spacing w:after="0" w:line="240" w:lineRule="auto"/>
              <w:contextualSpacing/>
              <w:jc w:val="center"/>
              <w:rPr>
                <w:b/>
                <w:sz w:val="26"/>
                <w:szCs w:val="26"/>
                <w:lang w:val="da-DK"/>
              </w:rPr>
            </w:pPr>
          </w:p>
        </w:tc>
        <w:tc>
          <w:tcPr>
            <w:tcW w:w="3572" w:type="dxa"/>
            <w:vMerge/>
            <w:shd w:val="clear" w:color="auto" w:fill="auto"/>
            <w:vAlign w:val="center"/>
          </w:tcPr>
          <w:p w:rsidR="009A180B" w:rsidRPr="00567A54" w:rsidRDefault="009A180B" w:rsidP="0004151C">
            <w:pPr>
              <w:tabs>
                <w:tab w:val="left" w:pos="0"/>
                <w:tab w:val="left" w:pos="1134"/>
              </w:tabs>
              <w:spacing w:after="0" w:line="240" w:lineRule="auto"/>
              <w:contextualSpacing/>
              <w:jc w:val="center"/>
              <w:rPr>
                <w:b/>
                <w:sz w:val="26"/>
                <w:szCs w:val="26"/>
                <w:lang w:val="da-DK"/>
              </w:rPr>
            </w:pPr>
          </w:p>
        </w:tc>
        <w:tc>
          <w:tcPr>
            <w:tcW w:w="1525" w:type="dxa"/>
            <w:shd w:val="clear" w:color="auto" w:fill="auto"/>
            <w:vAlign w:val="center"/>
          </w:tcPr>
          <w:p w:rsidR="009A180B" w:rsidRPr="00567A54" w:rsidRDefault="009A180B" w:rsidP="004A314E">
            <w:pPr>
              <w:tabs>
                <w:tab w:val="left" w:pos="0"/>
                <w:tab w:val="left" w:pos="1134"/>
              </w:tabs>
              <w:spacing w:after="0" w:line="240" w:lineRule="auto"/>
              <w:contextualSpacing/>
              <w:jc w:val="center"/>
              <w:rPr>
                <w:b/>
                <w:sz w:val="26"/>
                <w:szCs w:val="26"/>
                <w:lang w:val="da-DK"/>
              </w:rPr>
            </w:pPr>
            <w:r w:rsidRPr="00567A54">
              <w:rPr>
                <w:b/>
                <w:sz w:val="26"/>
                <w:szCs w:val="26"/>
                <w:lang w:val="da-DK"/>
              </w:rPr>
              <w:t>Đ</w:t>
            </w:r>
            <w:r w:rsidR="004A314E">
              <w:rPr>
                <w:b/>
                <w:sz w:val="26"/>
                <w:szCs w:val="26"/>
                <w:lang w:val="da-DK"/>
              </w:rPr>
              <w:t>ơn vị tính</w:t>
            </w:r>
          </w:p>
        </w:tc>
        <w:tc>
          <w:tcPr>
            <w:tcW w:w="959" w:type="dxa"/>
            <w:shd w:val="clear" w:color="auto" w:fill="auto"/>
            <w:vAlign w:val="center"/>
          </w:tcPr>
          <w:p w:rsidR="009A180B" w:rsidRPr="00567A54" w:rsidRDefault="009A180B" w:rsidP="0004151C">
            <w:pPr>
              <w:tabs>
                <w:tab w:val="left" w:pos="0"/>
                <w:tab w:val="left" w:pos="1134"/>
              </w:tabs>
              <w:spacing w:after="0" w:line="240" w:lineRule="auto"/>
              <w:contextualSpacing/>
              <w:jc w:val="center"/>
              <w:rPr>
                <w:b/>
                <w:sz w:val="26"/>
                <w:szCs w:val="26"/>
                <w:lang w:val="da-DK"/>
              </w:rPr>
            </w:pPr>
            <w:r w:rsidRPr="00567A54">
              <w:rPr>
                <w:b/>
                <w:sz w:val="26"/>
                <w:szCs w:val="26"/>
                <w:lang w:val="da-DK"/>
              </w:rPr>
              <w:t>Số lượng</w:t>
            </w:r>
          </w:p>
        </w:tc>
        <w:tc>
          <w:tcPr>
            <w:tcW w:w="2835" w:type="dxa"/>
            <w:gridSpan w:val="2"/>
            <w:shd w:val="clear" w:color="auto" w:fill="auto"/>
            <w:vAlign w:val="center"/>
          </w:tcPr>
          <w:p w:rsidR="009A180B" w:rsidRPr="00567A54" w:rsidRDefault="009A180B" w:rsidP="0004151C">
            <w:pPr>
              <w:tabs>
                <w:tab w:val="left" w:pos="0"/>
                <w:tab w:val="left" w:pos="1134"/>
              </w:tabs>
              <w:spacing w:after="0" w:line="240" w:lineRule="auto"/>
              <w:contextualSpacing/>
              <w:jc w:val="center"/>
              <w:rPr>
                <w:b/>
                <w:sz w:val="26"/>
                <w:szCs w:val="26"/>
                <w:lang w:val="da-DK"/>
              </w:rPr>
            </w:pPr>
          </w:p>
        </w:tc>
      </w:tr>
      <w:tr w:rsidR="009A180B" w:rsidRPr="0004151C" w:rsidTr="00E23E8E">
        <w:trPr>
          <w:gridAfter w:val="1"/>
          <w:wAfter w:w="7" w:type="dxa"/>
          <w:trHeight w:val="20"/>
          <w:jc w:val="center"/>
        </w:trPr>
        <w:tc>
          <w:tcPr>
            <w:tcW w:w="710" w:type="dxa"/>
            <w:shd w:val="clear" w:color="auto" w:fill="auto"/>
            <w:vAlign w:val="center"/>
          </w:tcPr>
          <w:p w:rsidR="009A180B" w:rsidRPr="0004151C" w:rsidRDefault="009A180B" w:rsidP="0004151C">
            <w:pPr>
              <w:tabs>
                <w:tab w:val="left" w:pos="0"/>
                <w:tab w:val="left" w:pos="1134"/>
              </w:tabs>
              <w:spacing w:before="80" w:after="80" w:line="360" w:lineRule="exact"/>
              <w:jc w:val="center"/>
              <w:rPr>
                <w:rFonts w:cs="Times New Roman"/>
                <w:szCs w:val="28"/>
                <w:lang w:val="da-DK"/>
              </w:rPr>
            </w:pPr>
            <w:r w:rsidRPr="0004151C">
              <w:rPr>
                <w:rFonts w:cs="Times New Roman"/>
                <w:szCs w:val="28"/>
                <w:lang w:val="da-DK"/>
              </w:rPr>
              <w:t>1</w:t>
            </w:r>
          </w:p>
        </w:tc>
        <w:tc>
          <w:tcPr>
            <w:tcW w:w="3572" w:type="dxa"/>
            <w:shd w:val="clear" w:color="auto" w:fill="auto"/>
            <w:vAlign w:val="center"/>
          </w:tcPr>
          <w:p w:rsidR="009A180B" w:rsidRPr="0004151C" w:rsidRDefault="009A180B" w:rsidP="0004151C">
            <w:pPr>
              <w:tabs>
                <w:tab w:val="left" w:pos="0"/>
                <w:tab w:val="left" w:pos="1134"/>
              </w:tabs>
              <w:spacing w:before="80" w:after="80" w:line="360" w:lineRule="exact"/>
              <w:jc w:val="both"/>
              <w:rPr>
                <w:rFonts w:cs="Times New Roman"/>
                <w:szCs w:val="28"/>
                <w:lang w:val="da-DK"/>
              </w:rPr>
            </w:pPr>
            <w:r w:rsidRPr="0004151C">
              <w:rPr>
                <w:rFonts w:cs="Times New Roman"/>
                <w:szCs w:val="28"/>
                <w:lang w:val="da-DK"/>
              </w:rPr>
              <w:t>Cây chuỗi ngọc vàng, cây chiều tím, cây lá gấm (tía tô cảnh), cây rệu đỏ, cây cỏ mây, cây cẩm thạch, cẩm tú mai, cây sò huyết, cây lan huệ, cây tóc tiên, cây bạch trinh biển, hoa đồng tiền</w:t>
            </w:r>
          </w:p>
        </w:tc>
        <w:tc>
          <w:tcPr>
            <w:tcW w:w="1525" w:type="dxa"/>
            <w:shd w:val="clear" w:color="auto" w:fill="auto"/>
            <w:vAlign w:val="center"/>
          </w:tcPr>
          <w:p w:rsidR="009A180B" w:rsidRPr="0004151C" w:rsidRDefault="009A180B" w:rsidP="0004151C">
            <w:pPr>
              <w:tabs>
                <w:tab w:val="left" w:pos="0"/>
                <w:tab w:val="left" w:pos="1134"/>
              </w:tabs>
              <w:spacing w:before="80" w:after="80" w:line="360" w:lineRule="exact"/>
              <w:jc w:val="center"/>
              <w:rPr>
                <w:rFonts w:cs="Times New Roman"/>
                <w:szCs w:val="28"/>
                <w:vertAlign w:val="superscript"/>
                <w:lang w:val="da-DK"/>
              </w:rPr>
            </w:pPr>
            <w:r w:rsidRPr="0004151C">
              <w:rPr>
                <w:rFonts w:cs="Times New Roman"/>
                <w:szCs w:val="28"/>
                <w:lang w:val="da-DK"/>
              </w:rPr>
              <w:t>Khóm/m</w:t>
            </w:r>
            <w:r w:rsidRPr="0004151C">
              <w:rPr>
                <w:rFonts w:cs="Times New Roman"/>
                <w:szCs w:val="28"/>
                <w:vertAlign w:val="superscript"/>
                <w:lang w:val="da-DK"/>
              </w:rPr>
              <w:t>2</w:t>
            </w:r>
          </w:p>
        </w:tc>
        <w:tc>
          <w:tcPr>
            <w:tcW w:w="959" w:type="dxa"/>
            <w:shd w:val="clear" w:color="auto" w:fill="auto"/>
            <w:vAlign w:val="center"/>
          </w:tcPr>
          <w:p w:rsidR="009A180B" w:rsidRPr="0004151C" w:rsidRDefault="009A180B" w:rsidP="0004151C">
            <w:pPr>
              <w:tabs>
                <w:tab w:val="left" w:pos="0"/>
                <w:tab w:val="left" w:pos="1134"/>
              </w:tabs>
              <w:spacing w:before="80" w:after="80" w:line="360" w:lineRule="exact"/>
              <w:jc w:val="center"/>
              <w:rPr>
                <w:rFonts w:cs="Times New Roman"/>
                <w:szCs w:val="28"/>
                <w:lang w:val="da-DK"/>
              </w:rPr>
            </w:pPr>
            <w:r w:rsidRPr="0004151C">
              <w:rPr>
                <w:rFonts w:cs="Times New Roman"/>
                <w:szCs w:val="28"/>
                <w:lang w:val="da-DK"/>
              </w:rPr>
              <w:t>25</w:t>
            </w:r>
          </w:p>
        </w:tc>
        <w:tc>
          <w:tcPr>
            <w:tcW w:w="2835" w:type="dxa"/>
            <w:gridSpan w:val="2"/>
            <w:vMerge w:val="restart"/>
            <w:shd w:val="clear" w:color="auto" w:fill="auto"/>
            <w:vAlign w:val="center"/>
          </w:tcPr>
          <w:p w:rsidR="009A180B" w:rsidRPr="0004151C" w:rsidRDefault="009A180B" w:rsidP="0004151C">
            <w:pPr>
              <w:tabs>
                <w:tab w:val="left" w:pos="0"/>
                <w:tab w:val="left" w:pos="1134"/>
              </w:tabs>
              <w:spacing w:before="80" w:after="80" w:line="360" w:lineRule="exact"/>
              <w:jc w:val="both"/>
              <w:rPr>
                <w:rFonts w:cs="Times New Roman"/>
                <w:szCs w:val="28"/>
                <w:lang w:val="da-DK"/>
              </w:rPr>
            </w:pPr>
            <w:r w:rsidRPr="0004151C">
              <w:rPr>
                <w:rFonts w:cs="Times New Roman"/>
                <w:szCs w:val="28"/>
                <w:lang w:val="da-DK"/>
              </w:rPr>
              <w:t xml:space="preserve">- Phân hữu cơ vi sinh: Lượng từ </w:t>
            </w:r>
            <w:r w:rsidR="003621D4">
              <w:rPr>
                <w:rFonts w:cs="Times New Roman"/>
                <w:szCs w:val="28"/>
                <w:lang w:val="da-DK"/>
              </w:rPr>
              <w:t>0</w:t>
            </w:r>
            <w:r w:rsidRPr="0004151C">
              <w:rPr>
                <w:rFonts w:cs="Times New Roman"/>
                <w:szCs w:val="28"/>
                <w:lang w:val="da-DK"/>
              </w:rPr>
              <w:t>2</w:t>
            </w:r>
            <w:r w:rsidR="0004151C">
              <w:rPr>
                <w:rFonts w:cs="Times New Roman"/>
                <w:szCs w:val="28"/>
                <w:lang w:val="da-DK"/>
              </w:rPr>
              <w:t xml:space="preserve"> </w:t>
            </w:r>
            <w:r w:rsidRPr="0004151C">
              <w:rPr>
                <w:rFonts w:cs="Times New Roman"/>
                <w:szCs w:val="28"/>
                <w:lang w:val="da-DK"/>
              </w:rPr>
              <w:t>-</w:t>
            </w:r>
            <w:r w:rsidR="0004151C">
              <w:rPr>
                <w:rFonts w:cs="Times New Roman"/>
                <w:szCs w:val="28"/>
                <w:lang w:val="da-DK"/>
              </w:rPr>
              <w:t xml:space="preserve"> </w:t>
            </w:r>
            <w:r w:rsidR="003621D4">
              <w:rPr>
                <w:rFonts w:cs="Times New Roman"/>
                <w:szCs w:val="28"/>
                <w:lang w:val="da-DK"/>
              </w:rPr>
              <w:t>0</w:t>
            </w:r>
            <w:r w:rsidRPr="0004151C">
              <w:rPr>
                <w:rFonts w:cs="Times New Roman"/>
                <w:szCs w:val="28"/>
                <w:lang w:val="da-DK"/>
              </w:rPr>
              <w:t>4kg/1m</w:t>
            </w:r>
            <w:r w:rsidRPr="0004151C">
              <w:rPr>
                <w:rFonts w:cs="Times New Roman"/>
                <w:szCs w:val="28"/>
                <w:vertAlign w:val="superscript"/>
                <w:lang w:val="da-DK"/>
              </w:rPr>
              <w:t>2</w:t>
            </w:r>
            <w:r w:rsidRPr="0004151C">
              <w:rPr>
                <w:rFonts w:cs="Times New Roman"/>
                <w:szCs w:val="28"/>
                <w:lang w:val="da-DK"/>
              </w:rPr>
              <w:t>; đối với  những loại  hoa, cây cảnh thân gỗ lượng từ</w:t>
            </w:r>
            <w:r w:rsidR="0004151C">
              <w:rPr>
                <w:rFonts w:cs="Times New Roman"/>
                <w:szCs w:val="28"/>
                <w:lang w:val="da-DK"/>
              </w:rPr>
              <w:t xml:space="preserve"> </w:t>
            </w:r>
            <w:r w:rsidR="003621D4">
              <w:rPr>
                <w:rFonts w:cs="Times New Roman"/>
                <w:szCs w:val="28"/>
                <w:lang w:val="da-DK"/>
              </w:rPr>
              <w:t>0</w:t>
            </w:r>
            <w:r w:rsidR="0004151C">
              <w:rPr>
                <w:rFonts w:cs="Times New Roman"/>
                <w:szCs w:val="28"/>
                <w:lang w:val="da-DK"/>
              </w:rPr>
              <w:t xml:space="preserve">1 - </w:t>
            </w:r>
            <w:r w:rsidR="003621D4">
              <w:rPr>
                <w:rFonts w:cs="Times New Roman"/>
                <w:szCs w:val="28"/>
                <w:lang w:val="da-DK"/>
              </w:rPr>
              <w:t>0</w:t>
            </w:r>
            <w:r w:rsidR="0004151C">
              <w:rPr>
                <w:rFonts w:cs="Times New Roman"/>
                <w:szCs w:val="28"/>
                <w:lang w:val="da-DK"/>
              </w:rPr>
              <w:t>2</w:t>
            </w:r>
            <w:r w:rsidRPr="0004151C">
              <w:rPr>
                <w:rFonts w:cs="Times New Roman"/>
                <w:szCs w:val="28"/>
                <w:lang w:val="da-DK"/>
              </w:rPr>
              <w:t>kg/cây.</w:t>
            </w:r>
          </w:p>
          <w:p w:rsidR="009A180B" w:rsidRPr="0004151C" w:rsidRDefault="009A180B" w:rsidP="0004151C">
            <w:pPr>
              <w:tabs>
                <w:tab w:val="left" w:pos="0"/>
                <w:tab w:val="left" w:pos="1134"/>
              </w:tabs>
              <w:spacing w:before="80" w:after="80" w:line="360" w:lineRule="exact"/>
              <w:jc w:val="both"/>
              <w:rPr>
                <w:rFonts w:cs="Times New Roman"/>
                <w:szCs w:val="28"/>
                <w:vertAlign w:val="superscript"/>
                <w:lang w:val="da-DK"/>
              </w:rPr>
            </w:pPr>
            <w:r w:rsidRPr="0004151C">
              <w:rPr>
                <w:rFonts w:cs="Times New Roman"/>
                <w:szCs w:val="28"/>
                <w:lang w:val="da-DK"/>
              </w:rPr>
              <w:t>- Thuốc bảo vệ thực vật: 200.000 đồng/100m</w:t>
            </w:r>
            <w:r w:rsidRPr="0004151C">
              <w:rPr>
                <w:rFonts w:cs="Times New Roman"/>
                <w:szCs w:val="28"/>
                <w:vertAlign w:val="superscript"/>
                <w:lang w:val="da-DK"/>
              </w:rPr>
              <w:t>2</w:t>
            </w:r>
          </w:p>
          <w:p w:rsidR="009A180B" w:rsidRPr="0004151C" w:rsidRDefault="009A180B" w:rsidP="0004151C">
            <w:pPr>
              <w:tabs>
                <w:tab w:val="left" w:pos="0"/>
                <w:tab w:val="left" w:pos="1134"/>
              </w:tabs>
              <w:spacing w:before="80" w:after="80" w:line="360" w:lineRule="exact"/>
              <w:jc w:val="both"/>
              <w:rPr>
                <w:rFonts w:cs="Times New Roman"/>
                <w:szCs w:val="28"/>
                <w:lang w:val="da-DK"/>
              </w:rPr>
            </w:pPr>
            <w:r w:rsidRPr="0004151C">
              <w:rPr>
                <w:rFonts w:cs="Times New Roman"/>
                <w:szCs w:val="28"/>
                <w:lang w:val="da-DK"/>
              </w:rPr>
              <w:t xml:space="preserve">(khuyến khích sử dụng thuốc </w:t>
            </w:r>
            <w:r w:rsidR="0004151C">
              <w:rPr>
                <w:rFonts w:cs="Times New Roman"/>
                <w:szCs w:val="28"/>
                <w:lang w:val="da-DK"/>
              </w:rPr>
              <w:t>bảo vệ thực vật</w:t>
            </w:r>
            <w:r w:rsidRPr="0004151C">
              <w:rPr>
                <w:rFonts w:cs="Times New Roman"/>
                <w:szCs w:val="28"/>
                <w:lang w:val="da-DK"/>
              </w:rPr>
              <w:t xml:space="preserve"> sinh học)</w:t>
            </w:r>
          </w:p>
          <w:p w:rsidR="009A180B" w:rsidRPr="00196ECF" w:rsidRDefault="009A180B" w:rsidP="003F44FE">
            <w:pPr>
              <w:tabs>
                <w:tab w:val="left" w:pos="0"/>
                <w:tab w:val="left" w:pos="1134"/>
              </w:tabs>
              <w:spacing w:before="80" w:after="80" w:line="360" w:lineRule="exact"/>
              <w:jc w:val="both"/>
              <w:rPr>
                <w:rFonts w:cs="Times New Roman"/>
                <w:szCs w:val="28"/>
                <w:lang w:val="da-DK"/>
              </w:rPr>
            </w:pPr>
            <w:r w:rsidRPr="00196ECF">
              <w:rPr>
                <w:rFonts w:cs="Times New Roman"/>
                <w:szCs w:val="28"/>
              </w:rPr>
              <w:t>(</w:t>
            </w:r>
            <w:r w:rsidR="003F44FE">
              <w:rPr>
                <w:rFonts w:cs="Times New Roman"/>
                <w:szCs w:val="28"/>
              </w:rPr>
              <w:t>đ</w:t>
            </w:r>
            <w:bookmarkStart w:id="0" w:name="_GoBack"/>
            <w:bookmarkEnd w:id="0"/>
            <w:r w:rsidRPr="00196ECF">
              <w:rPr>
                <w:rFonts w:cs="Times New Roman"/>
                <w:szCs w:val="28"/>
              </w:rPr>
              <w:t>ịnh mức kỹ thuật trên là định mức tối đa; trong quá trình sản xuất, tùy thuộc vào từng loại cây, tuổi cây, độ phì nhiêu của đất... có thể điều chỉnh định mức trên cho phù hợp, nhưng không vượt quá định mức tối đa)</w:t>
            </w:r>
          </w:p>
        </w:tc>
      </w:tr>
      <w:tr w:rsidR="009A180B" w:rsidRPr="0004151C" w:rsidTr="00E23E8E">
        <w:trPr>
          <w:gridAfter w:val="1"/>
          <w:wAfter w:w="7" w:type="dxa"/>
          <w:trHeight w:val="20"/>
          <w:jc w:val="center"/>
        </w:trPr>
        <w:tc>
          <w:tcPr>
            <w:tcW w:w="710" w:type="dxa"/>
            <w:vMerge w:val="restart"/>
            <w:shd w:val="clear" w:color="auto" w:fill="auto"/>
            <w:vAlign w:val="center"/>
          </w:tcPr>
          <w:p w:rsidR="009A180B" w:rsidRPr="0004151C" w:rsidRDefault="009A180B" w:rsidP="0004151C">
            <w:pPr>
              <w:tabs>
                <w:tab w:val="left" w:pos="0"/>
                <w:tab w:val="left" w:pos="1134"/>
              </w:tabs>
              <w:spacing w:before="80" w:after="80" w:line="380" w:lineRule="exact"/>
              <w:jc w:val="center"/>
              <w:rPr>
                <w:rFonts w:cs="Times New Roman"/>
                <w:szCs w:val="28"/>
                <w:lang w:val="da-DK"/>
              </w:rPr>
            </w:pPr>
            <w:r w:rsidRPr="0004151C">
              <w:rPr>
                <w:rFonts w:cs="Times New Roman"/>
                <w:szCs w:val="28"/>
                <w:lang w:val="da-DK"/>
              </w:rPr>
              <w:t>2</w:t>
            </w:r>
          </w:p>
        </w:tc>
        <w:tc>
          <w:tcPr>
            <w:tcW w:w="3572" w:type="dxa"/>
            <w:vMerge w:val="restart"/>
            <w:shd w:val="clear" w:color="auto" w:fill="auto"/>
            <w:vAlign w:val="center"/>
          </w:tcPr>
          <w:p w:rsidR="009A180B" w:rsidRPr="0004151C" w:rsidRDefault="009A180B" w:rsidP="0004151C">
            <w:pPr>
              <w:tabs>
                <w:tab w:val="left" w:pos="0"/>
                <w:tab w:val="left" w:pos="1134"/>
              </w:tabs>
              <w:spacing w:before="80" w:after="80" w:line="380" w:lineRule="exact"/>
              <w:jc w:val="both"/>
              <w:rPr>
                <w:rFonts w:cs="Times New Roman"/>
                <w:szCs w:val="28"/>
                <w:lang w:val="da-DK"/>
              </w:rPr>
            </w:pPr>
            <w:r w:rsidRPr="0004151C">
              <w:rPr>
                <w:rFonts w:cs="Times New Roman"/>
                <w:szCs w:val="28"/>
                <w:lang w:val="da-DK"/>
              </w:rPr>
              <w:t>Hoa mười giờ, cây lạc dại</w:t>
            </w:r>
          </w:p>
        </w:tc>
        <w:tc>
          <w:tcPr>
            <w:tcW w:w="1525" w:type="dxa"/>
            <w:shd w:val="clear" w:color="auto" w:fill="auto"/>
            <w:vAlign w:val="center"/>
          </w:tcPr>
          <w:p w:rsidR="009A180B" w:rsidRPr="0004151C" w:rsidRDefault="009A180B" w:rsidP="0004151C">
            <w:pPr>
              <w:tabs>
                <w:tab w:val="left" w:pos="0"/>
                <w:tab w:val="left" w:pos="1134"/>
              </w:tabs>
              <w:spacing w:before="80" w:after="80" w:line="380" w:lineRule="exact"/>
              <w:jc w:val="center"/>
              <w:rPr>
                <w:rFonts w:cs="Times New Roman"/>
                <w:szCs w:val="28"/>
                <w:lang w:val="da-DK"/>
              </w:rPr>
            </w:pPr>
            <w:r w:rsidRPr="0004151C">
              <w:rPr>
                <w:rFonts w:cs="Times New Roman"/>
                <w:szCs w:val="28"/>
                <w:lang w:val="da-DK"/>
              </w:rPr>
              <w:t>Khóm/m</w:t>
            </w:r>
            <w:r w:rsidRPr="0004151C">
              <w:rPr>
                <w:rFonts w:cs="Times New Roman"/>
                <w:szCs w:val="28"/>
                <w:vertAlign w:val="superscript"/>
                <w:lang w:val="da-DK"/>
              </w:rPr>
              <w:t>2</w:t>
            </w:r>
          </w:p>
        </w:tc>
        <w:tc>
          <w:tcPr>
            <w:tcW w:w="959" w:type="dxa"/>
            <w:shd w:val="clear" w:color="auto" w:fill="auto"/>
            <w:vAlign w:val="center"/>
          </w:tcPr>
          <w:p w:rsidR="009A180B" w:rsidRPr="0004151C" w:rsidRDefault="009A180B" w:rsidP="0004151C">
            <w:pPr>
              <w:tabs>
                <w:tab w:val="left" w:pos="0"/>
                <w:tab w:val="left" w:pos="1134"/>
              </w:tabs>
              <w:spacing w:before="80" w:after="80" w:line="380" w:lineRule="exact"/>
              <w:jc w:val="center"/>
              <w:rPr>
                <w:rFonts w:cs="Times New Roman"/>
                <w:szCs w:val="28"/>
                <w:lang w:val="da-DK"/>
              </w:rPr>
            </w:pPr>
            <w:r w:rsidRPr="0004151C">
              <w:rPr>
                <w:rFonts w:cs="Times New Roman"/>
                <w:szCs w:val="28"/>
                <w:lang w:val="da-DK"/>
              </w:rPr>
              <w:t>25</w:t>
            </w:r>
          </w:p>
        </w:tc>
        <w:tc>
          <w:tcPr>
            <w:tcW w:w="2835" w:type="dxa"/>
            <w:gridSpan w:val="2"/>
            <w:vMerge/>
            <w:shd w:val="clear" w:color="auto" w:fill="auto"/>
            <w:vAlign w:val="center"/>
          </w:tcPr>
          <w:p w:rsidR="009A180B" w:rsidRPr="0004151C" w:rsidRDefault="009A180B" w:rsidP="0004151C">
            <w:pPr>
              <w:tabs>
                <w:tab w:val="left" w:pos="0"/>
                <w:tab w:val="left" w:pos="1134"/>
              </w:tabs>
              <w:spacing w:before="80" w:after="80" w:line="380" w:lineRule="exact"/>
              <w:jc w:val="center"/>
              <w:rPr>
                <w:rFonts w:cs="Times New Roman"/>
                <w:szCs w:val="28"/>
                <w:lang w:val="da-DK"/>
              </w:rPr>
            </w:pPr>
          </w:p>
        </w:tc>
      </w:tr>
      <w:tr w:rsidR="009A180B" w:rsidRPr="0004151C" w:rsidTr="00E23E8E">
        <w:trPr>
          <w:gridAfter w:val="1"/>
          <w:wAfter w:w="7" w:type="dxa"/>
          <w:trHeight w:val="20"/>
          <w:jc w:val="center"/>
        </w:trPr>
        <w:tc>
          <w:tcPr>
            <w:tcW w:w="710" w:type="dxa"/>
            <w:vMerge/>
            <w:shd w:val="clear" w:color="auto" w:fill="auto"/>
            <w:vAlign w:val="center"/>
          </w:tcPr>
          <w:p w:rsidR="009A180B" w:rsidRPr="0004151C" w:rsidRDefault="009A180B" w:rsidP="0004151C">
            <w:pPr>
              <w:tabs>
                <w:tab w:val="left" w:pos="0"/>
                <w:tab w:val="left" w:pos="1134"/>
              </w:tabs>
              <w:spacing w:before="80" w:after="80" w:line="380" w:lineRule="exact"/>
              <w:jc w:val="center"/>
              <w:rPr>
                <w:rFonts w:cs="Times New Roman"/>
                <w:szCs w:val="28"/>
                <w:lang w:val="da-DK"/>
              </w:rPr>
            </w:pPr>
          </w:p>
        </w:tc>
        <w:tc>
          <w:tcPr>
            <w:tcW w:w="3572" w:type="dxa"/>
            <w:vMerge/>
            <w:shd w:val="clear" w:color="auto" w:fill="auto"/>
            <w:vAlign w:val="center"/>
          </w:tcPr>
          <w:p w:rsidR="009A180B" w:rsidRPr="0004151C" w:rsidRDefault="009A180B" w:rsidP="0004151C">
            <w:pPr>
              <w:tabs>
                <w:tab w:val="left" w:pos="0"/>
                <w:tab w:val="left" w:pos="1134"/>
              </w:tabs>
              <w:spacing w:before="80" w:after="80" w:line="380" w:lineRule="exact"/>
              <w:jc w:val="both"/>
              <w:rPr>
                <w:rFonts w:cs="Times New Roman"/>
                <w:szCs w:val="28"/>
                <w:lang w:val="da-DK"/>
              </w:rPr>
            </w:pPr>
          </w:p>
        </w:tc>
        <w:tc>
          <w:tcPr>
            <w:tcW w:w="1525" w:type="dxa"/>
            <w:shd w:val="clear" w:color="auto" w:fill="auto"/>
            <w:vAlign w:val="center"/>
          </w:tcPr>
          <w:p w:rsidR="009A180B" w:rsidRPr="0004151C" w:rsidRDefault="009A180B" w:rsidP="0004151C">
            <w:pPr>
              <w:tabs>
                <w:tab w:val="left" w:pos="0"/>
                <w:tab w:val="left" w:pos="1134"/>
              </w:tabs>
              <w:spacing w:before="80" w:after="80" w:line="380" w:lineRule="exact"/>
              <w:jc w:val="center"/>
              <w:rPr>
                <w:rFonts w:cs="Times New Roman"/>
                <w:szCs w:val="28"/>
                <w:lang w:val="da-DK"/>
              </w:rPr>
            </w:pPr>
            <w:r w:rsidRPr="0004151C">
              <w:rPr>
                <w:rFonts w:cs="Times New Roman"/>
                <w:szCs w:val="28"/>
                <w:lang w:val="da-DK"/>
              </w:rPr>
              <w:t>Kg/m</w:t>
            </w:r>
            <w:r w:rsidRPr="0004151C">
              <w:rPr>
                <w:rFonts w:cs="Times New Roman"/>
                <w:szCs w:val="28"/>
                <w:vertAlign w:val="superscript"/>
                <w:lang w:val="da-DK"/>
              </w:rPr>
              <w:t>2</w:t>
            </w:r>
          </w:p>
        </w:tc>
        <w:tc>
          <w:tcPr>
            <w:tcW w:w="959" w:type="dxa"/>
            <w:shd w:val="clear" w:color="auto" w:fill="auto"/>
            <w:vAlign w:val="center"/>
          </w:tcPr>
          <w:p w:rsidR="009A180B" w:rsidRPr="0004151C" w:rsidRDefault="009A180B" w:rsidP="0004151C">
            <w:pPr>
              <w:tabs>
                <w:tab w:val="left" w:pos="0"/>
                <w:tab w:val="left" w:pos="1134"/>
              </w:tabs>
              <w:spacing w:before="80" w:after="80" w:line="380" w:lineRule="exact"/>
              <w:jc w:val="center"/>
              <w:rPr>
                <w:rFonts w:cs="Times New Roman"/>
                <w:szCs w:val="28"/>
                <w:lang w:val="da-DK"/>
              </w:rPr>
            </w:pPr>
            <w:r w:rsidRPr="0004151C">
              <w:rPr>
                <w:rFonts w:cs="Times New Roman"/>
                <w:szCs w:val="28"/>
                <w:lang w:val="da-DK"/>
              </w:rPr>
              <w:t>0,5</w:t>
            </w:r>
          </w:p>
        </w:tc>
        <w:tc>
          <w:tcPr>
            <w:tcW w:w="2835" w:type="dxa"/>
            <w:gridSpan w:val="2"/>
            <w:vMerge/>
            <w:shd w:val="clear" w:color="auto" w:fill="auto"/>
            <w:vAlign w:val="center"/>
          </w:tcPr>
          <w:p w:rsidR="009A180B" w:rsidRPr="0004151C" w:rsidRDefault="009A180B" w:rsidP="0004151C">
            <w:pPr>
              <w:tabs>
                <w:tab w:val="left" w:pos="0"/>
                <w:tab w:val="left" w:pos="1134"/>
              </w:tabs>
              <w:spacing w:before="80" w:after="80" w:line="380" w:lineRule="exact"/>
              <w:jc w:val="center"/>
              <w:rPr>
                <w:rFonts w:cs="Times New Roman"/>
                <w:szCs w:val="28"/>
                <w:lang w:val="da-DK"/>
              </w:rPr>
            </w:pPr>
          </w:p>
        </w:tc>
      </w:tr>
      <w:tr w:rsidR="009A180B" w:rsidRPr="0004151C" w:rsidTr="00E23E8E">
        <w:trPr>
          <w:gridAfter w:val="1"/>
          <w:wAfter w:w="7" w:type="dxa"/>
          <w:trHeight w:val="20"/>
          <w:jc w:val="center"/>
        </w:trPr>
        <w:tc>
          <w:tcPr>
            <w:tcW w:w="710" w:type="dxa"/>
            <w:shd w:val="clear" w:color="auto" w:fill="auto"/>
            <w:vAlign w:val="center"/>
          </w:tcPr>
          <w:p w:rsidR="009A180B" w:rsidRPr="0004151C" w:rsidRDefault="009A180B" w:rsidP="0004151C">
            <w:pPr>
              <w:tabs>
                <w:tab w:val="left" w:pos="0"/>
                <w:tab w:val="left" w:pos="1134"/>
              </w:tabs>
              <w:spacing w:before="80" w:after="80" w:line="380" w:lineRule="exact"/>
              <w:jc w:val="center"/>
              <w:rPr>
                <w:rFonts w:cs="Times New Roman"/>
                <w:szCs w:val="28"/>
                <w:lang w:val="da-DK"/>
              </w:rPr>
            </w:pPr>
            <w:r w:rsidRPr="0004151C">
              <w:rPr>
                <w:rFonts w:cs="Times New Roman"/>
                <w:szCs w:val="28"/>
                <w:lang w:val="da-DK"/>
              </w:rPr>
              <w:t>3</w:t>
            </w:r>
          </w:p>
        </w:tc>
        <w:tc>
          <w:tcPr>
            <w:tcW w:w="3572" w:type="dxa"/>
            <w:shd w:val="clear" w:color="auto" w:fill="auto"/>
            <w:vAlign w:val="center"/>
          </w:tcPr>
          <w:p w:rsidR="009A180B" w:rsidRPr="0004151C" w:rsidRDefault="009A180B" w:rsidP="00295787">
            <w:pPr>
              <w:tabs>
                <w:tab w:val="left" w:pos="0"/>
                <w:tab w:val="left" w:pos="1134"/>
              </w:tabs>
              <w:spacing w:before="80" w:after="80" w:line="380" w:lineRule="exact"/>
              <w:jc w:val="both"/>
              <w:rPr>
                <w:rFonts w:cs="Times New Roman"/>
                <w:spacing w:val="-2"/>
                <w:szCs w:val="28"/>
                <w:lang w:val="da-DK"/>
              </w:rPr>
            </w:pPr>
            <w:r w:rsidRPr="0004151C">
              <w:rPr>
                <w:rFonts w:cs="Times New Roman"/>
                <w:spacing w:val="-2"/>
                <w:szCs w:val="28"/>
                <w:lang w:val="da-DK"/>
              </w:rPr>
              <w:t xml:space="preserve">Cây hoa hồng, cây dâm bụt, cây hoa </w:t>
            </w:r>
            <w:r w:rsidR="00295787">
              <w:rPr>
                <w:rFonts w:cs="Times New Roman"/>
                <w:spacing w:val="-2"/>
                <w:szCs w:val="28"/>
                <w:lang w:val="da-DK"/>
              </w:rPr>
              <w:t>m</w:t>
            </w:r>
            <w:r w:rsidRPr="0004151C">
              <w:rPr>
                <w:rFonts w:cs="Times New Roman"/>
                <w:spacing w:val="-2"/>
                <w:szCs w:val="28"/>
                <w:lang w:val="da-DK"/>
              </w:rPr>
              <w:t>ẫu đơn, cây chuông vàng, cây hoa huỳnh anh, cây mua cảnh, cây nhài nhật, cây nhài ta, cây hoa ngâu, hoa nguyệt quế, cây hoa giấy, cây ngọc bút, cây mai chỉ thiên, cây tường vi, cẩm tú cầu, cây hoa ngũ sắc (thân gỗ</w:t>
            </w:r>
            <w:r w:rsidR="00E23E8E">
              <w:rPr>
                <w:rFonts w:cs="Times New Roman"/>
                <w:spacing w:val="-2"/>
                <w:szCs w:val="28"/>
                <w:lang w:val="da-DK"/>
              </w:rPr>
              <w:t>)</w:t>
            </w:r>
          </w:p>
        </w:tc>
        <w:tc>
          <w:tcPr>
            <w:tcW w:w="1525" w:type="dxa"/>
            <w:shd w:val="clear" w:color="auto" w:fill="auto"/>
            <w:vAlign w:val="center"/>
          </w:tcPr>
          <w:p w:rsidR="009A180B" w:rsidRPr="0004151C" w:rsidRDefault="009A180B" w:rsidP="0004151C">
            <w:pPr>
              <w:tabs>
                <w:tab w:val="left" w:pos="0"/>
                <w:tab w:val="left" w:pos="1134"/>
              </w:tabs>
              <w:spacing w:before="80" w:after="80" w:line="380" w:lineRule="exact"/>
              <w:jc w:val="center"/>
              <w:rPr>
                <w:rFonts w:cs="Times New Roman"/>
                <w:szCs w:val="28"/>
                <w:lang w:val="da-DK"/>
              </w:rPr>
            </w:pPr>
            <w:r w:rsidRPr="0004151C">
              <w:rPr>
                <w:rFonts w:cs="Times New Roman"/>
                <w:szCs w:val="28"/>
                <w:lang w:val="da-DK"/>
              </w:rPr>
              <w:t>Cây/m</w:t>
            </w:r>
            <w:r w:rsidRPr="0004151C">
              <w:rPr>
                <w:rFonts w:cs="Times New Roman"/>
                <w:szCs w:val="28"/>
                <w:vertAlign w:val="superscript"/>
                <w:lang w:val="da-DK"/>
              </w:rPr>
              <w:t>2</w:t>
            </w:r>
          </w:p>
        </w:tc>
        <w:tc>
          <w:tcPr>
            <w:tcW w:w="959" w:type="dxa"/>
            <w:shd w:val="clear" w:color="auto" w:fill="auto"/>
            <w:vAlign w:val="center"/>
          </w:tcPr>
          <w:p w:rsidR="009A180B" w:rsidRPr="0004151C" w:rsidRDefault="003621D4" w:rsidP="0004151C">
            <w:pPr>
              <w:tabs>
                <w:tab w:val="left" w:pos="0"/>
                <w:tab w:val="left" w:pos="1134"/>
              </w:tabs>
              <w:spacing w:before="80" w:after="80" w:line="380" w:lineRule="exact"/>
              <w:jc w:val="center"/>
              <w:rPr>
                <w:rFonts w:cs="Times New Roman"/>
                <w:szCs w:val="28"/>
                <w:lang w:val="da-DK"/>
              </w:rPr>
            </w:pPr>
            <w:r>
              <w:rPr>
                <w:rFonts w:cs="Times New Roman"/>
                <w:szCs w:val="28"/>
                <w:lang w:val="da-DK"/>
              </w:rPr>
              <w:t>0</w:t>
            </w:r>
            <w:r w:rsidR="009A180B" w:rsidRPr="0004151C">
              <w:rPr>
                <w:rFonts w:cs="Times New Roman"/>
                <w:szCs w:val="28"/>
                <w:lang w:val="da-DK"/>
              </w:rPr>
              <w:t>2</w:t>
            </w:r>
          </w:p>
        </w:tc>
        <w:tc>
          <w:tcPr>
            <w:tcW w:w="2835" w:type="dxa"/>
            <w:gridSpan w:val="2"/>
            <w:vMerge/>
            <w:shd w:val="clear" w:color="auto" w:fill="auto"/>
            <w:vAlign w:val="center"/>
          </w:tcPr>
          <w:p w:rsidR="009A180B" w:rsidRPr="0004151C" w:rsidRDefault="009A180B" w:rsidP="0004151C">
            <w:pPr>
              <w:tabs>
                <w:tab w:val="left" w:pos="0"/>
                <w:tab w:val="left" w:pos="1134"/>
              </w:tabs>
              <w:spacing w:before="80" w:after="80" w:line="380" w:lineRule="exact"/>
              <w:jc w:val="center"/>
              <w:rPr>
                <w:rFonts w:cs="Times New Roman"/>
                <w:szCs w:val="28"/>
                <w:lang w:val="da-DK"/>
              </w:rPr>
            </w:pPr>
          </w:p>
        </w:tc>
      </w:tr>
      <w:tr w:rsidR="009A180B" w:rsidRPr="0004151C" w:rsidTr="00E23E8E">
        <w:trPr>
          <w:gridAfter w:val="1"/>
          <w:wAfter w:w="7" w:type="dxa"/>
          <w:trHeight w:val="20"/>
          <w:jc w:val="center"/>
        </w:trPr>
        <w:tc>
          <w:tcPr>
            <w:tcW w:w="710" w:type="dxa"/>
            <w:shd w:val="clear" w:color="auto" w:fill="auto"/>
            <w:vAlign w:val="center"/>
          </w:tcPr>
          <w:p w:rsidR="009A180B" w:rsidRPr="0004151C" w:rsidRDefault="009A180B" w:rsidP="0004151C">
            <w:pPr>
              <w:tabs>
                <w:tab w:val="left" w:pos="0"/>
                <w:tab w:val="left" w:pos="1134"/>
              </w:tabs>
              <w:spacing w:before="80" w:after="80" w:line="380" w:lineRule="exact"/>
              <w:jc w:val="center"/>
              <w:rPr>
                <w:rFonts w:cs="Times New Roman"/>
                <w:szCs w:val="28"/>
                <w:lang w:val="da-DK"/>
              </w:rPr>
            </w:pPr>
            <w:r w:rsidRPr="0004151C">
              <w:rPr>
                <w:rFonts w:cs="Times New Roman"/>
                <w:szCs w:val="28"/>
                <w:lang w:val="da-DK"/>
              </w:rPr>
              <w:t>4</w:t>
            </w:r>
          </w:p>
        </w:tc>
        <w:tc>
          <w:tcPr>
            <w:tcW w:w="3572" w:type="dxa"/>
            <w:shd w:val="clear" w:color="auto" w:fill="auto"/>
            <w:vAlign w:val="center"/>
          </w:tcPr>
          <w:p w:rsidR="009A180B" w:rsidRPr="0004151C" w:rsidRDefault="009A180B" w:rsidP="0004151C">
            <w:pPr>
              <w:tabs>
                <w:tab w:val="left" w:pos="0"/>
                <w:tab w:val="left" w:pos="1134"/>
              </w:tabs>
              <w:spacing w:before="80" w:after="80" w:line="380" w:lineRule="exact"/>
              <w:jc w:val="both"/>
              <w:rPr>
                <w:rFonts w:cs="Times New Roman"/>
                <w:szCs w:val="28"/>
                <w:lang w:val="da-DK"/>
              </w:rPr>
            </w:pPr>
            <w:r w:rsidRPr="0004151C">
              <w:rPr>
                <w:rFonts w:cs="Times New Roman"/>
                <w:szCs w:val="28"/>
                <w:lang w:val="da-DK"/>
              </w:rPr>
              <w:t>Hoa cúc các loại, hoa ngọc thảo, mai địa thảo, hoa xác pháo, mào gà, mắt nai, dừa cạn, cây tai tượng</w:t>
            </w:r>
          </w:p>
        </w:tc>
        <w:tc>
          <w:tcPr>
            <w:tcW w:w="1525" w:type="dxa"/>
            <w:shd w:val="clear" w:color="auto" w:fill="auto"/>
            <w:vAlign w:val="center"/>
          </w:tcPr>
          <w:p w:rsidR="009A180B" w:rsidRPr="0004151C" w:rsidRDefault="009A180B" w:rsidP="0004151C">
            <w:pPr>
              <w:tabs>
                <w:tab w:val="left" w:pos="0"/>
                <w:tab w:val="left" w:pos="1134"/>
              </w:tabs>
              <w:spacing w:before="80" w:after="80" w:line="380" w:lineRule="exact"/>
              <w:jc w:val="center"/>
              <w:rPr>
                <w:rFonts w:cs="Times New Roman"/>
                <w:szCs w:val="28"/>
                <w:lang w:val="da-DK"/>
              </w:rPr>
            </w:pPr>
            <w:r w:rsidRPr="0004151C">
              <w:rPr>
                <w:rFonts w:cs="Times New Roman"/>
                <w:szCs w:val="28"/>
                <w:lang w:val="da-DK"/>
              </w:rPr>
              <w:t>Cây/m</w:t>
            </w:r>
            <w:r w:rsidRPr="0004151C">
              <w:rPr>
                <w:rFonts w:cs="Times New Roman"/>
                <w:szCs w:val="28"/>
                <w:vertAlign w:val="superscript"/>
                <w:lang w:val="da-DK"/>
              </w:rPr>
              <w:t>2</w:t>
            </w:r>
          </w:p>
        </w:tc>
        <w:tc>
          <w:tcPr>
            <w:tcW w:w="959" w:type="dxa"/>
            <w:shd w:val="clear" w:color="auto" w:fill="auto"/>
            <w:vAlign w:val="center"/>
          </w:tcPr>
          <w:p w:rsidR="009A180B" w:rsidRPr="0004151C" w:rsidRDefault="009A180B" w:rsidP="0004151C">
            <w:pPr>
              <w:tabs>
                <w:tab w:val="left" w:pos="0"/>
                <w:tab w:val="left" w:pos="1134"/>
              </w:tabs>
              <w:spacing w:before="80" w:after="80" w:line="380" w:lineRule="exact"/>
              <w:jc w:val="center"/>
              <w:rPr>
                <w:rFonts w:cs="Times New Roman"/>
                <w:szCs w:val="28"/>
                <w:lang w:val="da-DK"/>
              </w:rPr>
            </w:pPr>
            <w:r w:rsidRPr="0004151C">
              <w:rPr>
                <w:rFonts w:cs="Times New Roman"/>
                <w:szCs w:val="28"/>
                <w:lang w:val="da-DK"/>
              </w:rPr>
              <w:t>25</w:t>
            </w:r>
          </w:p>
        </w:tc>
        <w:tc>
          <w:tcPr>
            <w:tcW w:w="2835" w:type="dxa"/>
            <w:gridSpan w:val="2"/>
            <w:vMerge/>
            <w:shd w:val="clear" w:color="auto" w:fill="auto"/>
            <w:vAlign w:val="center"/>
          </w:tcPr>
          <w:p w:rsidR="009A180B" w:rsidRPr="0004151C" w:rsidRDefault="009A180B" w:rsidP="0004151C">
            <w:pPr>
              <w:tabs>
                <w:tab w:val="left" w:pos="0"/>
                <w:tab w:val="left" w:pos="1134"/>
              </w:tabs>
              <w:spacing w:before="80" w:after="80" w:line="380" w:lineRule="exact"/>
              <w:jc w:val="center"/>
              <w:rPr>
                <w:rFonts w:cs="Times New Roman"/>
                <w:szCs w:val="28"/>
                <w:lang w:val="da-DK"/>
              </w:rPr>
            </w:pPr>
          </w:p>
        </w:tc>
      </w:tr>
      <w:tr w:rsidR="009A180B" w:rsidRPr="0004151C" w:rsidTr="00E23E8E">
        <w:trPr>
          <w:gridAfter w:val="1"/>
          <w:wAfter w:w="7" w:type="dxa"/>
          <w:trHeight w:val="20"/>
          <w:jc w:val="center"/>
        </w:trPr>
        <w:tc>
          <w:tcPr>
            <w:tcW w:w="710" w:type="dxa"/>
            <w:shd w:val="clear" w:color="auto" w:fill="auto"/>
            <w:vAlign w:val="center"/>
          </w:tcPr>
          <w:p w:rsidR="009A180B" w:rsidRPr="0004151C" w:rsidRDefault="009A180B" w:rsidP="0004151C">
            <w:pPr>
              <w:tabs>
                <w:tab w:val="left" w:pos="0"/>
                <w:tab w:val="left" w:pos="1134"/>
              </w:tabs>
              <w:spacing w:before="80" w:after="80" w:line="380" w:lineRule="exact"/>
              <w:jc w:val="center"/>
              <w:rPr>
                <w:rFonts w:cs="Times New Roman"/>
                <w:szCs w:val="28"/>
                <w:lang w:val="da-DK"/>
              </w:rPr>
            </w:pPr>
            <w:r w:rsidRPr="0004151C">
              <w:rPr>
                <w:rFonts w:cs="Times New Roman"/>
                <w:szCs w:val="28"/>
                <w:lang w:val="da-DK"/>
              </w:rPr>
              <w:t>5</w:t>
            </w:r>
          </w:p>
        </w:tc>
        <w:tc>
          <w:tcPr>
            <w:tcW w:w="3572" w:type="dxa"/>
            <w:shd w:val="clear" w:color="auto" w:fill="auto"/>
            <w:vAlign w:val="center"/>
          </w:tcPr>
          <w:p w:rsidR="009A180B" w:rsidRPr="0004151C" w:rsidRDefault="009A180B" w:rsidP="0004151C">
            <w:pPr>
              <w:tabs>
                <w:tab w:val="left" w:pos="0"/>
                <w:tab w:val="left" w:pos="1134"/>
              </w:tabs>
              <w:spacing w:before="80" w:after="80" w:line="380" w:lineRule="exact"/>
              <w:jc w:val="both"/>
              <w:rPr>
                <w:rFonts w:cs="Times New Roman"/>
                <w:szCs w:val="28"/>
                <w:lang w:val="da-DK"/>
              </w:rPr>
            </w:pPr>
            <w:r w:rsidRPr="0004151C">
              <w:rPr>
                <w:rFonts w:cs="Times New Roman"/>
                <w:szCs w:val="28"/>
                <w:lang w:val="da-DK"/>
              </w:rPr>
              <w:t>Cây hoa ngũ sắc (thân rủ), cây hoa cúc thân gỗ, trắc bách diệp, hoa đỗ quyên, mai vạn phúc, hoa trà, bạch thiên hương, cây cô tòng lá đốm, cô tòng lá mít, cô tòng lá nhỏ</w:t>
            </w:r>
          </w:p>
        </w:tc>
        <w:tc>
          <w:tcPr>
            <w:tcW w:w="1525" w:type="dxa"/>
            <w:shd w:val="clear" w:color="auto" w:fill="auto"/>
            <w:vAlign w:val="center"/>
          </w:tcPr>
          <w:p w:rsidR="009A180B" w:rsidRPr="0004151C" w:rsidRDefault="009A180B" w:rsidP="0004151C">
            <w:pPr>
              <w:tabs>
                <w:tab w:val="left" w:pos="0"/>
                <w:tab w:val="left" w:pos="1134"/>
              </w:tabs>
              <w:spacing w:before="80" w:after="80" w:line="380" w:lineRule="exact"/>
              <w:jc w:val="center"/>
              <w:rPr>
                <w:rFonts w:cs="Times New Roman"/>
                <w:szCs w:val="28"/>
                <w:lang w:val="da-DK"/>
              </w:rPr>
            </w:pPr>
            <w:r w:rsidRPr="0004151C">
              <w:rPr>
                <w:rFonts w:cs="Times New Roman"/>
                <w:szCs w:val="28"/>
                <w:lang w:val="da-DK"/>
              </w:rPr>
              <w:t>Cây/m</w:t>
            </w:r>
            <w:r w:rsidRPr="0004151C">
              <w:rPr>
                <w:rFonts w:cs="Times New Roman"/>
                <w:szCs w:val="28"/>
                <w:vertAlign w:val="superscript"/>
                <w:lang w:val="da-DK"/>
              </w:rPr>
              <w:t>2</w:t>
            </w:r>
          </w:p>
        </w:tc>
        <w:tc>
          <w:tcPr>
            <w:tcW w:w="959" w:type="dxa"/>
            <w:shd w:val="clear" w:color="auto" w:fill="auto"/>
            <w:vAlign w:val="center"/>
          </w:tcPr>
          <w:p w:rsidR="009A180B" w:rsidRPr="0004151C" w:rsidRDefault="003621D4" w:rsidP="0004151C">
            <w:pPr>
              <w:tabs>
                <w:tab w:val="left" w:pos="0"/>
                <w:tab w:val="left" w:pos="1134"/>
              </w:tabs>
              <w:spacing w:before="80" w:after="80" w:line="380" w:lineRule="exact"/>
              <w:jc w:val="center"/>
              <w:rPr>
                <w:rFonts w:cs="Times New Roman"/>
                <w:szCs w:val="28"/>
                <w:lang w:val="da-DK"/>
              </w:rPr>
            </w:pPr>
            <w:r>
              <w:rPr>
                <w:rFonts w:cs="Times New Roman"/>
                <w:szCs w:val="28"/>
                <w:lang w:val="da-DK"/>
              </w:rPr>
              <w:t>0</w:t>
            </w:r>
            <w:r w:rsidR="009A180B" w:rsidRPr="0004151C">
              <w:rPr>
                <w:rFonts w:cs="Times New Roman"/>
                <w:szCs w:val="28"/>
                <w:lang w:val="da-DK"/>
              </w:rPr>
              <w:t>9</w:t>
            </w:r>
          </w:p>
        </w:tc>
        <w:tc>
          <w:tcPr>
            <w:tcW w:w="2835" w:type="dxa"/>
            <w:gridSpan w:val="2"/>
            <w:vMerge/>
            <w:shd w:val="clear" w:color="auto" w:fill="auto"/>
            <w:vAlign w:val="center"/>
          </w:tcPr>
          <w:p w:rsidR="009A180B" w:rsidRPr="0004151C" w:rsidRDefault="009A180B" w:rsidP="0004151C">
            <w:pPr>
              <w:tabs>
                <w:tab w:val="left" w:pos="0"/>
                <w:tab w:val="left" w:pos="1134"/>
              </w:tabs>
              <w:spacing w:before="80" w:after="80" w:line="380" w:lineRule="exact"/>
              <w:jc w:val="center"/>
              <w:rPr>
                <w:rFonts w:cs="Times New Roman"/>
                <w:szCs w:val="28"/>
                <w:lang w:val="da-DK"/>
              </w:rPr>
            </w:pPr>
          </w:p>
        </w:tc>
      </w:tr>
      <w:tr w:rsidR="009A180B" w:rsidRPr="0004151C" w:rsidTr="00E23E8E">
        <w:trPr>
          <w:gridAfter w:val="1"/>
          <w:wAfter w:w="7" w:type="dxa"/>
          <w:trHeight w:val="20"/>
          <w:jc w:val="center"/>
        </w:trPr>
        <w:tc>
          <w:tcPr>
            <w:tcW w:w="710" w:type="dxa"/>
            <w:shd w:val="clear" w:color="auto" w:fill="auto"/>
            <w:vAlign w:val="center"/>
          </w:tcPr>
          <w:p w:rsidR="009A180B" w:rsidRPr="0004151C" w:rsidRDefault="009A180B" w:rsidP="0004151C">
            <w:pPr>
              <w:tabs>
                <w:tab w:val="left" w:pos="0"/>
                <w:tab w:val="left" w:pos="1134"/>
              </w:tabs>
              <w:spacing w:before="80" w:after="80" w:line="380" w:lineRule="exact"/>
              <w:jc w:val="center"/>
              <w:rPr>
                <w:rFonts w:cs="Times New Roman"/>
                <w:szCs w:val="28"/>
                <w:lang w:val="da-DK"/>
              </w:rPr>
            </w:pPr>
            <w:r w:rsidRPr="0004151C">
              <w:rPr>
                <w:rFonts w:cs="Times New Roman"/>
                <w:szCs w:val="28"/>
                <w:lang w:val="da-DK"/>
              </w:rPr>
              <w:lastRenderedPageBreak/>
              <w:t>6</w:t>
            </w:r>
          </w:p>
        </w:tc>
        <w:tc>
          <w:tcPr>
            <w:tcW w:w="3572" w:type="dxa"/>
            <w:shd w:val="clear" w:color="auto" w:fill="auto"/>
            <w:vAlign w:val="center"/>
          </w:tcPr>
          <w:p w:rsidR="009A180B" w:rsidRPr="0004151C" w:rsidRDefault="009A180B" w:rsidP="0004151C">
            <w:pPr>
              <w:tabs>
                <w:tab w:val="left" w:pos="0"/>
                <w:tab w:val="left" w:pos="1134"/>
              </w:tabs>
              <w:spacing w:before="80" w:after="80" w:line="380" w:lineRule="exact"/>
              <w:jc w:val="both"/>
              <w:rPr>
                <w:rFonts w:cs="Times New Roman"/>
                <w:szCs w:val="28"/>
                <w:lang w:val="da-DK"/>
              </w:rPr>
            </w:pPr>
            <w:r w:rsidRPr="0004151C">
              <w:rPr>
                <w:rFonts w:cs="Times New Roman"/>
                <w:szCs w:val="28"/>
                <w:lang w:val="da-DK"/>
              </w:rPr>
              <w:t>Cây giáng hương, cây hồng lộc, cây hoa ban, cây ngọc lan, cây bàng đài loan, tùng bách tán, tùng tháp, hoa phượng, bằng lăng, cọ cảnh, cau vàng, cau tứ quý, hoa đào</w:t>
            </w:r>
          </w:p>
        </w:tc>
        <w:tc>
          <w:tcPr>
            <w:tcW w:w="1525" w:type="dxa"/>
            <w:shd w:val="clear" w:color="auto" w:fill="auto"/>
            <w:vAlign w:val="center"/>
          </w:tcPr>
          <w:p w:rsidR="009A180B" w:rsidRPr="0004151C" w:rsidRDefault="009A180B" w:rsidP="00E23E8E">
            <w:pPr>
              <w:tabs>
                <w:tab w:val="left" w:pos="0"/>
              </w:tabs>
              <w:spacing w:before="80" w:after="80" w:line="380" w:lineRule="exact"/>
              <w:jc w:val="center"/>
              <w:rPr>
                <w:rFonts w:cs="Times New Roman"/>
                <w:szCs w:val="28"/>
                <w:vertAlign w:val="superscript"/>
                <w:lang w:val="da-DK"/>
              </w:rPr>
            </w:pPr>
            <w:r w:rsidRPr="0004151C">
              <w:rPr>
                <w:rFonts w:cs="Times New Roman"/>
                <w:szCs w:val="28"/>
                <w:lang w:val="da-DK"/>
              </w:rPr>
              <w:t>Cây/100m</w:t>
            </w:r>
            <w:r w:rsidR="00E23E8E" w:rsidRPr="00E23E8E">
              <w:rPr>
                <w:rFonts w:cs="Times New Roman"/>
                <w:szCs w:val="28"/>
                <w:vertAlign w:val="superscript"/>
                <w:lang w:val="da-DK"/>
              </w:rPr>
              <w:t>2</w:t>
            </w:r>
          </w:p>
        </w:tc>
        <w:tc>
          <w:tcPr>
            <w:tcW w:w="959" w:type="dxa"/>
            <w:shd w:val="clear" w:color="auto" w:fill="auto"/>
            <w:vAlign w:val="center"/>
          </w:tcPr>
          <w:p w:rsidR="009A180B" w:rsidRPr="0004151C" w:rsidRDefault="009A180B" w:rsidP="0004151C">
            <w:pPr>
              <w:tabs>
                <w:tab w:val="left" w:pos="0"/>
                <w:tab w:val="left" w:pos="1134"/>
              </w:tabs>
              <w:spacing w:before="80" w:after="80" w:line="380" w:lineRule="exact"/>
              <w:jc w:val="center"/>
              <w:rPr>
                <w:rFonts w:cs="Times New Roman"/>
                <w:szCs w:val="28"/>
                <w:lang w:val="da-DK"/>
              </w:rPr>
            </w:pPr>
            <w:r w:rsidRPr="0004151C">
              <w:rPr>
                <w:rFonts w:cs="Times New Roman"/>
                <w:szCs w:val="28"/>
                <w:lang w:val="da-DK"/>
              </w:rPr>
              <w:t>20</w:t>
            </w:r>
          </w:p>
        </w:tc>
        <w:tc>
          <w:tcPr>
            <w:tcW w:w="2835" w:type="dxa"/>
            <w:gridSpan w:val="2"/>
            <w:vMerge/>
            <w:shd w:val="clear" w:color="auto" w:fill="auto"/>
            <w:vAlign w:val="center"/>
          </w:tcPr>
          <w:p w:rsidR="009A180B" w:rsidRPr="0004151C" w:rsidRDefault="009A180B" w:rsidP="0004151C">
            <w:pPr>
              <w:tabs>
                <w:tab w:val="left" w:pos="0"/>
                <w:tab w:val="left" w:pos="1134"/>
              </w:tabs>
              <w:spacing w:before="80" w:after="80" w:line="380" w:lineRule="exact"/>
              <w:jc w:val="center"/>
              <w:rPr>
                <w:rFonts w:cs="Times New Roman"/>
                <w:szCs w:val="28"/>
                <w:lang w:val="da-DK"/>
              </w:rPr>
            </w:pPr>
          </w:p>
        </w:tc>
      </w:tr>
      <w:tr w:rsidR="009A180B" w:rsidRPr="0004151C" w:rsidTr="00E23E8E">
        <w:trPr>
          <w:gridAfter w:val="1"/>
          <w:wAfter w:w="7" w:type="dxa"/>
          <w:trHeight w:val="20"/>
          <w:jc w:val="center"/>
        </w:trPr>
        <w:tc>
          <w:tcPr>
            <w:tcW w:w="710" w:type="dxa"/>
            <w:shd w:val="clear" w:color="auto" w:fill="auto"/>
            <w:vAlign w:val="center"/>
          </w:tcPr>
          <w:p w:rsidR="009A180B" w:rsidRPr="0004151C" w:rsidRDefault="009A180B" w:rsidP="0004151C">
            <w:pPr>
              <w:tabs>
                <w:tab w:val="left" w:pos="0"/>
                <w:tab w:val="left" w:pos="1134"/>
              </w:tabs>
              <w:spacing w:before="80" w:after="80" w:line="380" w:lineRule="exact"/>
              <w:jc w:val="center"/>
              <w:rPr>
                <w:rFonts w:cs="Times New Roman"/>
                <w:szCs w:val="28"/>
                <w:lang w:val="da-DK"/>
              </w:rPr>
            </w:pPr>
            <w:r w:rsidRPr="0004151C">
              <w:rPr>
                <w:rFonts w:cs="Times New Roman"/>
                <w:szCs w:val="28"/>
                <w:lang w:val="da-DK"/>
              </w:rPr>
              <w:lastRenderedPageBreak/>
              <w:t>7</w:t>
            </w:r>
          </w:p>
        </w:tc>
        <w:tc>
          <w:tcPr>
            <w:tcW w:w="3572" w:type="dxa"/>
            <w:shd w:val="clear" w:color="auto" w:fill="auto"/>
            <w:vAlign w:val="center"/>
          </w:tcPr>
          <w:p w:rsidR="009A180B" w:rsidRPr="0004151C" w:rsidRDefault="009A180B" w:rsidP="0004151C">
            <w:pPr>
              <w:tabs>
                <w:tab w:val="left" w:pos="0"/>
                <w:tab w:val="left" w:pos="1134"/>
              </w:tabs>
              <w:spacing w:before="80" w:after="80" w:line="380" w:lineRule="exact"/>
              <w:jc w:val="both"/>
              <w:rPr>
                <w:rFonts w:cs="Times New Roman"/>
                <w:szCs w:val="28"/>
                <w:lang w:val="da-DK"/>
              </w:rPr>
            </w:pPr>
            <w:r w:rsidRPr="0004151C">
              <w:rPr>
                <w:rFonts w:cs="Times New Roman"/>
                <w:szCs w:val="28"/>
                <w:lang w:val="da-DK"/>
              </w:rPr>
              <w:t>Hạt cải hoa vàng</w:t>
            </w:r>
          </w:p>
        </w:tc>
        <w:tc>
          <w:tcPr>
            <w:tcW w:w="1525" w:type="dxa"/>
            <w:shd w:val="clear" w:color="auto" w:fill="auto"/>
            <w:vAlign w:val="center"/>
          </w:tcPr>
          <w:p w:rsidR="009A180B" w:rsidRPr="0004151C" w:rsidRDefault="009A180B" w:rsidP="0004151C">
            <w:pPr>
              <w:tabs>
                <w:tab w:val="left" w:pos="0"/>
                <w:tab w:val="left" w:pos="1134"/>
              </w:tabs>
              <w:spacing w:before="80" w:after="80" w:line="380" w:lineRule="exact"/>
              <w:jc w:val="center"/>
              <w:rPr>
                <w:rFonts w:cs="Times New Roman"/>
                <w:szCs w:val="28"/>
                <w:lang w:val="da-DK"/>
              </w:rPr>
            </w:pPr>
            <w:r w:rsidRPr="0004151C">
              <w:rPr>
                <w:rFonts w:cs="Times New Roman"/>
                <w:szCs w:val="28"/>
                <w:lang w:val="da-DK"/>
              </w:rPr>
              <w:t>Kg/ha</w:t>
            </w:r>
          </w:p>
        </w:tc>
        <w:tc>
          <w:tcPr>
            <w:tcW w:w="959" w:type="dxa"/>
            <w:shd w:val="clear" w:color="auto" w:fill="auto"/>
            <w:vAlign w:val="center"/>
          </w:tcPr>
          <w:p w:rsidR="009A180B" w:rsidRPr="0004151C" w:rsidRDefault="009A180B" w:rsidP="0004151C">
            <w:pPr>
              <w:tabs>
                <w:tab w:val="left" w:pos="0"/>
                <w:tab w:val="left" w:pos="1134"/>
              </w:tabs>
              <w:spacing w:before="80" w:after="80" w:line="380" w:lineRule="exact"/>
              <w:jc w:val="center"/>
              <w:rPr>
                <w:rFonts w:cs="Times New Roman"/>
                <w:szCs w:val="28"/>
                <w:lang w:val="da-DK"/>
              </w:rPr>
            </w:pPr>
            <w:r w:rsidRPr="0004151C">
              <w:rPr>
                <w:rFonts w:cs="Times New Roman"/>
                <w:szCs w:val="28"/>
                <w:lang w:val="da-DK"/>
              </w:rPr>
              <w:t>0,5</w:t>
            </w:r>
          </w:p>
        </w:tc>
        <w:tc>
          <w:tcPr>
            <w:tcW w:w="2835" w:type="dxa"/>
            <w:gridSpan w:val="2"/>
            <w:vMerge/>
            <w:shd w:val="clear" w:color="auto" w:fill="auto"/>
            <w:vAlign w:val="center"/>
          </w:tcPr>
          <w:p w:rsidR="009A180B" w:rsidRPr="0004151C" w:rsidRDefault="009A180B" w:rsidP="0004151C">
            <w:pPr>
              <w:tabs>
                <w:tab w:val="left" w:pos="0"/>
                <w:tab w:val="left" w:pos="1134"/>
              </w:tabs>
              <w:spacing w:before="80" w:after="80" w:line="380" w:lineRule="exact"/>
              <w:jc w:val="center"/>
              <w:rPr>
                <w:rFonts w:cs="Times New Roman"/>
                <w:szCs w:val="28"/>
                <w:lang w:val="da-DK"/>
              </w:rPr>
            </w:pPr>
          </w:p>
        </w:tc>
      </w:tr>
      <w:tr w:rsidR="009A180B" w:rsidRPr="0004151C" w:rsidTr="00E23E8E">
        <w:trPr>
          <w:gridAfter w:val="1"/>
          <w:wAfter w:w="7" w:type="dxa"/>
          <w:trHeight w:val="20"/>
          <w:jc w:val="center"/>
        </w:trPr>
        <w:tc>
          <w:tcPr>
            <w:tcW w:w="710" w:type="dxa"/>
            <w:shd w:val="clear" w:color="auto" w:fill="auto"/>
            <w:vAlign w:val="center"/>
          </w:tcPr>
          <w:p w:rsidR="009A180B" w:rsidRPr="0004151C" w:rsidRDefault="009A180B" w:rsidP="0004151C">
            <w:pPr>
              <w:tabs>
                <w:tab w:val="left" w:pos="0"/>
                <w:tab w:val="left" w:pos="1134"/>
              </w:tabs>
              <w:spacing w:before="80" w:after="80" w:line="380" w:lineRule="exact"/>
              <w:jc w:val="center"/>
              <w:rPr>
                <w:rFonts w:cs="Times New Roman"/>
                <w:szCs w:val="28"/>
                <w:lang w:val="da-DK"/>
              </w:rPr>
            </w:pPr>
            <w:r w:rsidRPr="0004151C">
              <w:rPr>
                <w:rFonts w:cs="Times New Roman"/>
                <w:szCs w:val="28"/>
                <w:lang w:val="da-DK"/>
              </w:rPr>
              <w:t>8</w:t>
            </w:r>
          </w:p>
        </w:tc>
        <w:tc>
          <w:tcPr>
            <w:tcW w:w="3572" w:type="dxa"/>
            <w:shd w:val="clear" w:color="auto" w:fill="auto"/>
            <w:vAlign w:val="center"/>
          </w:tcPr>
          <w:p w:rsidR="009A180B" w:rsidRPr="0004151C" w:rsidRDefault="009A180B" w:rsidP="0004151C">
            <w:pPr>
              <w:tabs>
                <w:tab w:val="left" w:pos="0"/>
                <w:tab w:val="left" w:pos="1134"/>
              </w:tabs>
              <w:spacing w:before="80" w:after="80" w:line="380" w:lineRule="exact"/>
              <w:jc w:val="both"/>
              <w:rPr>
                <w:rFonts w:cs="Times New Roman"/>
                <w:szCs w:val="28"/>
                <w:lang w:val="da-DK"/>
              </w:rPr>
            </w:pPr>
            <w:r w:rsidRPr="0004151C">
              <w:rPr>
                <w:rFonts w:cs="Times New Roman"/>
                <w:szCs w:val="28"/>
                <w:lang w:val="da-DK"/>
              </w:rPr>
              <w:t>Hạt cúc cánh bướm</w:t>
            </w:r>
          </w:p>
        </w:tc>
        <w:tc>
          <w:tcPr>
            <w:tcW w:w="1525" w:type="dxa"/>
            <w:shd w:val="clear" w:color="auto" w:fill="auto"/>
            <w:vAlign w:val="center"/>
          </w:tcPr>
          <w:p w:rsidR="009A180B" w:rsidRPr="0004151C" w:rsidRDefault="009A180B" w:rsidP="0004151C">
            <w:pPr>
              <w:tabs>
                <w:tab w:val="left" w:pos="0"/>
                <w:tab w:val="left" w:pos="1134"/>
              </w:tabs>
              <w:spacing w:before="80" w:after="80" w:line="380" w:lineRule="exact"/>
              <w:jc w:val="center"/>
              <w:rPr>
                <w:rFonts w:cs="Times New Roman"/>
                <w:szCs w:val="28"/>
                <w:lang w:val="da-DK"/>
              </w:rPr>
            </w:pPr>
            <w:r w:rsidRPr="0004151C">
              <w:rPr>
                <w:rFonts w:cs="Times New Roman"/>
                <w:szCs w:val="28"/>
                <w:lang w:val="da-DK"/>
              </w:rPr>
              <w:t>Kg/ha</w:t>
            </w:r>
          </w:p>
        </w:tc>
        <w:tc>
          <w:tcPr>
            <w:tcW w:w="959" w:type="dxa"/>
            <w:shd w:val="clear" w:color="auto" w:fill="auto"/>
            <w:vAlign w:val="center"/>
          </w:tcPr>
          <w:p w:rsidR="009A180B" w:rsidRPr="0004151C" w:rsidRDefault="009A180B" w:rsidP="0004151C">
            <w:pPr>
              <w:tabs>
                <w:tab w:val="left" w:pos="0"/>
                <w:tab w:val="left" w:pos="1134"/>
              </w:tabs>
              <w:spacing w:before="80" w:after="80" w:line="380" w:lineRule="exact"/>
              <w:jc w:val="center"/>
              <w:rPr>
                <w:rFonts w:cs="Times New Roman"/>
                <w:szCs w:val="28"/>
                <w:lang w:val="da-DK"/>
              </w:rPr>
            </w:pPr>
            <w:r w:rsidRPr="0004151C">
              <w:rPr>
                <w:rFonts w:cs="Times New Roman"/>
                <w:szCs w:val="28"/>
                <w:lang w:val="da-DK"/>
              </w:rPr>
              <w:t>10</w:t>
            </w:r>
          </w:p>
        </w:tc>
        <w:tc>
          <w:tcPr>
            <w:tcW w:w="2835" w:type="dxa"/>
            <w:gridSpan w:val="2"/>
            <w:vMerge/>
            <w:shd w:val="clear" w:color="auto" w:fill="auto"/>
            <w:vAlign w:val="center"/>
          </w:tcPr>
          <w:p w:rsidR="009A180B" w:rsidRPr="0004151C" w:rsidRDefault="009A180B" w:rsidP="0004151C">
            <w:pPr>
              <w:tabs>
                <w:tab w:val="left" w:pos="0"/>
                <w:tab w:val="left" w:pos="1134"/>
              </w:tabs>
              <w:spacing w:before="80" w:after="80" w:line="380" w:lineRule="exact"/>
              <w:jc w:val="center"/>
              <w:rPr>
                <w:rFonts w:cs="Times New Roman"/>
                <w:szCs w:val="28"/>
                <w:lang w:val="da-DK"/>
              </w:rPr>
            </w:pPr>
          </w:p>
        </w:tc>
      </w:tr>
      <w:tr w:rsidR="009A180B" w:rsidRPr="0004151C" w:rsidTr="00E23E8E">
        <w:trPr>
          <w:gridAfter w:val="1"/>
          <w:wAfter w:w="7" w:type="dxa"/>
          <w:trHeight w:val="20"/>
          <w:jc w:val="center"/>
        </w:trPr>
        <w:tc>
          <w:tcPr>
            <w:tcW w:w="710" w:type="dxa"/>
            <w:shd w:val="clear" w:color="auto" w:fill="auto"/>
            <w:vAlign w:val="center"/>
          </w:tcPr>
          <w:p w:rsidR="009A180B" w:rsidRPr="0004151C" w:rsidRDefault="009A180B" w:rsidP="0004151C">
            <w:pPr>
              <w:tabs>
                <w:tab w:val="left" w:pos="0"/>
                <w:tab w:val="left" w:pos="1134"/>
              </w:tabs>
              <w:spacing w:before="80" w:after="80" w:line="380" w:lineRule="exact"/>
              <w:jc w:val="center"/>
              <w:rPr>
                <w:rFonts w:cs="Times New Roman"/>
                <w:szCs w:val="28"/>
                <w:lang w:val="da-DK"/>
              </w:rPr>
            </w:pPr>
            <w:r w:rsidRPr="0004151C">
              <w:rPr>
                <w:rFonts w:cs="Times New Roman"/>
                <w:szCs w:val="28"/>
                <w:lang w:val="da-DK"/>
              </w:rPr>
              <w:t>9</w:t>
            </w:r>
          </w:p>
        </w:tc>
        <w:tc>
          <w:tcPr>
            <w:tcW w:w="3572" w:type="dxa"/>
            <w:shd w:val="clear" w:color="auto" w:fill="auto"/>
            <w:vAlign w:val="center"/>
          </w:tcPr>
          <w:p w:rsidR="009A180B" w:rsidRPr="0004151C" w:rsidRDefault="009A180B" w:rsidP="0004151C">
            <w:pPr>
              <w:tabs>
                <w:tab w:val="left" w:pos="0"/>
                <w:tab w:val="left" w:pos="1134"/>
              </w:tabs>
              <w:spacing w:before="80" w:after="80" w:line="380" w:lineRule="exact"/>
              <w:jc w:val="both"/>
              <w:rPr>
                <w:rFonts w:cs="Times New Roman"/>
                <w:szCs w:val="28"/>
                <w:lang w:val="da-DK"/>
              </w:rPr>
            </w:pPr>
            <w:r w:rsidRPr="0004151C">
              <w:rPr>
                <w:rFonts w:cs="Times New Roman"/>
                <w:szCs w:val="28"/>
                <w:lang w:val="da-DK"/>
              </w:rPr>
              <w:t>Hạt hướng dương</w:t>
            </w:r>
          </w:p>
        </w:tc>
        <w:tc>
          <w:tcPr>
            <w:tcW w:w="1525" w:type="dxa"/>
            <w:shd w:val="clear" w:color="auto" w:fill="auto"/>
            <w:vAlign w:val="center"/>
          </w:tcPr>
          <w:p w:rsidR="009A180B" w:rsidRPr="0004151C" w:rsidRDefault="009A180B" w:rsidP="0004151C">
            <w:pPr>
              <w:tabs>
                <w:tab w:val="left" w:pos="0"/>
                <w:tab w:val="left" w:pos="1134"/>
              </w:tabs>
              <w:spacing w:before="80" w:after="80" w:line="380" w:lineRule="exact"/>
              <w:jc w:val="center"/>
              <w:rPr>
                <w:rFonts w:cs="Times New Roman"/>
                <w:szCs w:val="28"/>
                <w:lang w:val="da-DK"/>
              </w:rPr>
            </w:pPr>
            <w:r w:rsidRPr="0004151C">
              <w:rPr>
                <w:rFonts w:cs="Times New Roman"/>
                <w:szCs w:val="28"/>
                <w:lang w:val="da-DK"/>
              </w:rPr>
              <w:t>Kg/ha</w:t>
            </w:r>
          </w:p>
        </w:tc>
        <w:tc>
          <w:tcPr>
            <w:tcW w:w="959" w:type="dxa"/>
            <w:shd w:val="clear" w:color="auto" w:fill="auto"/>
            <w:vAlign w:val="center"/>
          </w:tcPr>
          <w:p w:rsidR="009A180B" w:rsidRPr="0004151C" w:rsidRDefault="003621D4" w:rsidP="0004151C">
            <w:pPr>
              <w:tabs>
                <w:tab w:val="left" w:pos="0"/>
                <w:tab w:val="left" w:pos="1134"/>
              </w:tabs>
              <w:spacing w:before="80" w:after="80" w:line="380" w:lineRule="exact"/>
              <w:jc w:val="center"/>
              <w:rPr>
                <w:rFonts w:cs="Times New Roman"/>
                <w:szCs w:val="28"/>
                <w:lang w:val="da-DK"/>
              </w:rPr>
            </w:pPr>
            <w:r>
              <w:rPr>
                <w:rFonts w:cs="Times New Roman"/>
                <w:szCs w:val="28"/>
                <w:lang w:val="da-DK"/>
              </w:rPr>
              <w:t>0</w:t>
            </w:r>
            <w:r w:rsidR="009A180B" w:rsidRPr="0004151C">
              <w:rPr>
                <w:rFonts w:cs="Times New Roman"/>
                <w:szCs w:val="28"/>
                <w:lang w:val="da-DK"/>
              </w:rPr>
              <w:t>5</w:t>
            </w:r>
          </w:p>
        </w:tc>
        <w:tc>
          <w:tcPr>
            <w:tcW w:w="2835" w:type="dxa"/>
            <w:gridSpan w:val="2"/>
            <w:vMerge/>
            <w:shd w:val="clear" w:color="auto" w:fill="auto"/>
            <w:vAlign w:val="center"/>
          </w:tcPr>
          <w:p w:rsidR="009A180B" w:rsidRPr="0004151C" w:rsidRDefault="009A180B" w:rsidP="0004151C">
            <w:pPr>
              <w:tabs>
                <w:tab w:val="left" w:pos="0"/>
                <w:tab w:val="left" w:pos="1134"/>
              </w:tabs>
              <w:spacing w:before="80" w:after="80" w:line="380" w:lineRule="exact"/>
              <w:jc w:val="center"/>
              <w:rPr>
                <w:rFonts w:cs="Times New Roman"/>
                <w:szCs w:val="28"/>
                <w:lang w:val="da-DK"/>
              </w:rPr>
            </w:pPr>
          </w:p>
        </w:tc>
      </w:tr>
      <w:tr w:rsidR="009A180B" w:rsidRPr="0004151C" w:rsidTr="00E23E8E">
        <w:trPr>
          <w:gridAfter w:val="1"/>
          <w:wAfter w:w="7" w:type="dxa"/>
          <w:trHeight w:val="20"/>
          <w:jc w:val="center"/>
        </w:trPr>
        <w:tc>
          <w:tcPr>
            <w:tcW w:w="710" w:type="dxa"/>
            <w:shd w:val="clear" w:color="auto" w:fill="auto"/>
            <w:vAlign w:val="center"/>
          </w:tcPr>
          <w:p w:rsidR="009A180B" w:rsidRPr="0004151C" w:rsidRDefault="009A180B" w:rsidP="0004151C">
            <w:pPr>
              <w:tabs>
                <w:tab w:val="left" w:pos="0"/>
                <w:tab w:val="left" w:pos="1134"/>
              </w:tabs>
              <w:spacing w:before="80" w:after="80" w:line="380" w:lineRule="exact"/>
              <w:jc w:val="center"/>
              <w:rPr>
                <w:rFonts w:cs="Times New Roman"/>
                <w:szCs w:val="28"/>
                <w:lang w:val="da-DK"/>
              </w:rPr>
            </w:pPr>
            <w:r w:rsidRPr="0004151C">
              <w:rPr>
                <w:rFonts w:cs="Times New Roman"/>
                <w:szCs w:val="28"/>
                <w:lang w:val="da-DK"/>
              </w:rPr>
              <w:t>10</w:t>
            </w:r>
          </w:p>
        </w:tc>
        <w:tc>
          <w:tcPr>
            <w:tcW w:w="3572" w:type="dxa"/>
            <w:shd w:val="clear" w:color="auto" w:fill="auto"/>
            <w:vAlign w:val="center"/>
          </w:tcPr>
          <w:p w:rsidR="009A180B" w:rsidRPr="0004151C" w:rsidRDefault="009A180B" w:rsidP="0004151C">
            <w:pPr>
              <w:tabs>
                <w:tab w:val="left" w:pos="0"/>
                <w:tab w:val="left" w:pos="1134"/>
              </w:tabs>
              <w:spacing w:before="80" w:after="80" w:line="380" w:lineRule="exact"/>
              <w:jc w:val="both"/>
              <w:rPr>
                <w:rFonts w:cs="Times New Roman"/>
                <w:szCs w:val="28"/>
                <w:lang w:val="da-DK"/>
              </w:rPr>
            </w:pPr>
            <w:r w:rsidRPr="0004151C">
              <w:rPr>
                <w:rFonts w:cs="Times New Roman"/>
                <w:szCs w:val="28"/>
                <w:lang w:val="da-DK"/>
              </w:rPr>
              <w:t>Hạt hoa tam giác mạch</w:t>
            </w:r>
          </w:p>
        </w:tc>
        <w:tc>
          <w:tcPr>
            <w:tcW w:w="1525" w:type="dxa"/>
            <w:shd w:val="clear" w:color="auto" w:fill="auto"/>
            <w:vAlign w:val="center"/>
          </w:tcPr>
          <w:p w:rsidR="009A180B" w:rsidRPr="0004151C" w:rsidRDefault="009A180B" w:rsidP="0004151C">
            <w:pPr>
              <w:tabs>
                <w:tab w:val="left" w:pos="0"/>
                <w:tab w:val="left" w:pos="1134"/>
              </w:tabs>
              <w:spacing w:before="80" w:after="80" w:line="380" w:lineRule="exact"/>
              <w:jc w:val="center"/>
              <w:rPr>
                <w:rFonts w:cs="Times New Roman"/>
                <w:szCs w:val="28"/>
                <w:lang w:val="da-DK"/>
              </w:rPr>
            </w:pPr>
            <w:r w:rsidRPr="0004151C">
              <w:rPr>
                <w:rFonts w:cs="Times New Roman"/>
                <w:szCs w:val="28"/>
                <w:lang w:val="da-DK"/>
              </w:rPr>
              <w:t>Kg/ha</w:t>
            </w:r>
          </w:p>
        </w:tc>
        <w:tc>
          <w:tcPr>
            <w:tcW w:w="959" w:type="dxa"/>
            <w:shd w:val="clear" w:color="auto" w:fill="auto"/>
            <w:vAlign w:val="center"/>
          </w:tcPr>
          <w:p w:rsidR="009A180B" w:rsidRPr="0004151C" w:rsidRDefault="009A180B" w:rsidP="0004151C">
            <w:pPr>
              <w:tabs>
                <w:tab w:val="left" w:pos="0"/>
                <w:tab w:val="left" w:pos="1134"/>
              </w:tabs>
              <w:spacing w:before="80" w:after="80" w:line="380" w:lineRule="exact"/>
              <w:jc w:val="center"/>
              <w:rPr>
                <w:rFonts w:cs="Times New Roman"/>
                <w:szCs w:val="28"/>
                <w:lang w:val="da-DK"/>
              </w:rPr>
            </w:pPr>
            <w:r w:rsidRPr="0004151C">
              <w:rPr>
                <w:rFonts w:cs="Times New Roman"/>
                <w:szCs w:val="28"/>
                <w:lang w:val="da-DK"/>
              </w:rPr>
              <w:t>50</w:t>
            </w:r>
          </w:p>
        </w:tc>
        <w:tc>
          <w:tcPr>
            <w:tcW w:w="2835" w:type="dxa"/>
            <w:gridSpan w:val="2"/>
            <w:vMerge/>
            <w:shd w:val="clear" w:color="auto" w:fill="auto"/>
            <w:vAlign w:val="center"/>
          </w:tcPr>
          <w:p w:rsidR="009A180B" w:rsidRPr="0004151C" w:rsidRDefault="009A180B" w:rsidP="0004151C">
            <w:pPr>
              <w:tabs>
                <w:tab w:val="left" w:pos="0"/>
                <w:tab w:val="left" w:pos="1134"/>
              </w:tabs>
              <w:spacing w:before="80" w:after="80" w:line="380" w:lineRule="exact"/>
              <w:jc w:val="center"/>
              <w:rPr>
                <w:rFonts w:cs="Times New Roman"/>
                <w:szCs w:val="28"/>
                <w:lang w:val="da-DK"/>
              </w:rPr>
            </w:pPr>
          </w:p>
        </w:tc>
      </w:tr>
    </w:tbl>
    <w:p w:rsidR="009A180B" w:rsidRDefault="009A180B"/>
    <w:p w:rsidR="009A180B" w:rsidRDefault="009A180B"/>
    <w:sectPr w:rsidR="009A180B"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0B"/>
    <w:rsid w:val="00036B89"/>
    <w:rsid w:val="0004151C"/>
    <w:rsid w:val="0019620F"/>
    <w:rsid w:val="00196ECF"/>
    <w:rsid w:val="001D2078"/>
    <w:rsid w:val="00295787"/>
    <w:rsid w:val="003621D4"/>
    <w:rsid w:val="003F44FE"/>
    <w:rsid w:val="004A314E"/>
    <w:rsid w:val="00686CC4"/>
    <w:rsid w:val="007A7041"/>
    <w:rsid w:val="00850926"/>
    <w:rsid w:val="00927945"/>
    <w:rsid w:val="009A180B"/>
    <w:rsid w:val="00C376B8"/>
    <w:rsid w:val="00E23E8E"/>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F30BFED"/>
  <w15:chartTrackingRefBased/>
  <w15:docId w15:val="{48954D74-2D14-406D-B4FF-8D9A340E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A180B"/>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9A180B"/>
    <w:pPr>
      <w:keepNext/>
      <w:outlineLvl w:val="5"/>
    </w:pPr>
    <w:rPr>
      <w:rFonts w:eastAsia="Times New Roman"/>
      <w:b/>
      <w:color w:val="000000"/>
      <w:szCs w:val="24"/>
    </w:rPr>
  </w:style>
  <w:style w:type="paragraph" w:styleId="Heading7">
    <w:name w:val="heading 7"/>
    <w:basedOn w:val="Normal"/>
    <w:next w:val="Normal"/>
    <w:link w:val="Heading7Char"/>
    <w:qFormat/>
    <w:rsid w:val="009A180B"/>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180B"/>
    <w:rPr>
      <w:rFonts w:ascii=".VnTime" w:eastAsia="Arial Unicode MS" w:hAnsi=".VnTime"/>
      <w:b/>
      <w:color w:val="000000"/>
      <w:sz w:val="27"/>
    </w:rPr>
  </w:style>
  <w:style w:type="character" w:customStyle="1" w:styleId="Heading6Char">
    <w:name w:val="Heading 6 Char"/>
    <w:basedOn w:val="DefaultParagraphFont"/>
    <w:link w:val="Heading6"/>
    <w:rsid w:val="009A180B"/>
    <w:rPr>
      <w:rFonts w:eastAsia="Times New Roman"/>
      <w:b/>
      <w:color w:val="000000"/>
      <w:szCs w:val="24"/>
    </w:rPr>
  </w:style>
  <w:style w:type="character" w:customStyle="1" w:styleId="Heading7Char">
    <w:name w:val="Heading 7 Char"/>
    <w:basedOn w:val="DefaultParagraphFont"/>
    <w:link w:val="Heading7"/>
    <w:rsid w:val="009A180B"/>
    <w:rPr>
      <w:rFonts w:eastAsia="Times New Roman"/>
      <w:i/>
      <w:color w:val="00000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596</Words>
  <Characters>3400</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2022-12-20T08:21:00Z</dcterms:created>
  <dcterms:modified xsi:type="dcterms:W3CDTF">2023-01-13T03:25:00Z</dcterms:modified>
</cp:coreProperties>
</file>