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840EE7">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E82931">
              <w:rPr>
                <w:rFonts w:ascii="Times New Roman" w:hAnsi="Times New Roman" w:cs="Times New Roman"/>
                <w:sz w:val="28"/>
                <w:szCs w:val="28"/>
              </w:rPr>
              <w:t>22</w:t>
            </w:r>
            <w:r w:rsidR="00840EE7">
              <w:rPr>
                <w:rFonts w:ascii="Times New Roman" w:hAnsi="Times New Roman" w:cs="Times New Roman"/>
                <w:sz w:val="28"/>
                <w:szCs w:val="28"/>
              </w:rPr>
              <w:t>10</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840EE7">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840EE7">
              <w:rPr>
                <w:rFonts w:ascii="Times New Roman" w:eastAsia="Calibri" w:hAnsi="Times New Roman" w:cs="Times New Roman"/>
                <w:sz w:val="28"/>
                <w:szCs w:val="28"/>
              </w:rPr>
              <w:t>17</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11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0F6F59" w:rsidRPr="00D6284E" w:rsidRDefault="00416B39" w:rsidP="000F6F59">
      <w:pPr>
        <w:spacing w:after="0" w:line="240" w:lineRule="auto"/>
        <w:jc w:val="center"/>
        <w:rPr>
          <w:rFonts w:ascii="Times New Roman" w:eastAsia="Times New Roman" w:hAnsi="Times New Roman" w:cs="Times New Roman"/>
          <w:b/>
          <w:sz w:val="28"/>
          <w:szCs w:val="20"/>
        </w:rPr>
      </w:pPr>
      <w:r w:rsidRPr="00416B39">
        <w:rPr>
          <w:rFonts w:ascii="Times New Roman" w:eastAsia="Times New Roman" w:hAnsi="Times New Roman" w:cs="Times New Roman"/>
          <w:b/>
          <w:bCs/>
          <w:sz w:val="27"/>
          <w:szCs w:val="27"/>
          <w:lang w:val="pt-BR"/>
        </w:rPr>
        <w:t>Về việc</w:t>
      </w:r>
      <w:r w:rsidRPr="00416B39">
        <w:rPr>
          <w:rFonts w:ascii="Times New Roman" w:eastAsia="Times New Roman" w:hAnsi="Times New Roman" w:cs="Times New Roman"/>
          <w:bCs/>
          <w:sz w:val="27"/>
          <w:szCs w:val="27"/>
          <w:lang w:val="pt-BR"/>
        </w:rPr>
        <w:t xml:space="preserve"> </w:t>
      </w:r>
      <w:r w:rsidRPr="00416B39">
        <w:rPr>
          <w:rFonts w:ascii="Times New Roman" w:eastAsia="Times New Roman" w:hAnsi="Times New Roman" w:cs="Times New Roman"/>
          <w:b/>
          <w:bCs/>
          <w:spacing w:val="-8"/>
          <w:sz w:val="27"/>
          <w:szCs w:val="27"/>
        </w:rPr>
        <w:t xml:space="preserve">ban hành Kế hoạch </w:t>
      </w:r>
      <w:r w:rsidRPr="00416B39">
        <w:rPr>
          <w:rFonts w:ascii="Times New Roman" w:eastAsia="Times New Roman" w:hAnsi="Times New Roman" w:cs="Times New Roman"/>
          <w:b/>
          <w:bCs/>
          <w:noProof/>
          <w:spacing w:val="-2"/>
          <w:sz w:val="27"/>
          <w:szCs w:val="27"/>
        </w:rPr>
        <w:t xml:space="preserve">thực hiện </w:t>
      </w:r>
      <w:r w:rsidRPr="00416B39">
        <w:rPr>
          <w:rFonts w:ascii="Times New Roman" w:eastAsia="Times New Roman" w:hAnsi="Times New Roman" w:cs="Times New Roman"/>
          <w:b/>
          <w:bCs/>
          <w:spacing w:val="-2"/>
          <w:sz w:val="27"/>
          <w:szCs w:val="27"/>
        </w:rPr>
        <w:t>Chương trình chăm sóc dinh dưỡng 1000 ngày đầu đời nhằm phòng, chống suy dinh dưỡng bà mẹ, trẻ em, nâng cao tầm vóc người Việt Nam trên địa bàn tỉnh Bắc Kạn, giai đoạn 2021</w:t>
      </w:r>
      <w:r>
        <w:rPr>
          <w:rFonts w:ascii="Times New Roman" w:eastAsia="Times New Roman" w:hAnsi="Times New Roman" w:cs="Times New Roman"/>
          <w:b/>
          <w:bCs/>
          <w:spacing w:val="-2"/>
          <w:sz w:val="27"/>
          <w:szCs w:val="27"/>
        </w:rPr>
        <w:t xml:space="preserve"> </w:t>
      </w:r>
      <w:r w:rsidRPr="00416B39">
        <w:rPr>
          <w:rFonts w:ascii="Times New Roman" w:eastAsia="Times New Roman" w:hAnsi="Times New Roman" w:cs="Times New Roman"/>
          <w:b/>
          <w:bCs/>
          <w:spacing w:val="-2"/>
          <w:sz w:val="27"/>
          <w:szCs w:val="27"/>
        </w:rPr>
        <w:t>-</w:t>
      </w:r>
      <w:r>
        <w:rPr>
          <w:rFonts w:ascii="Times New Roman" w:eastAsia="Times New Roman" w:hAnsi="Times New Roman" w:cs="Times New Roman"/>
          <w:b/>
          <w:bCs/>
          <w:spacing w:val="-2"/>
          <w:sz w:val="27"/>
          <w:szCs w:val="27"/>
        </w:rPr>
        <w:t xml:space="preserve"> </w:t>
      </w:r>
      <w:r w:rsidRPr="00416B39">
        <w:rPr>
          <w:rFonts w:ascii="Times New Roman" w:eastAsia="Times New Roman" w:hAnsi="Times New Roman" w:cs="Times New Roman"/>
          <w:b/>
          <w:bCs/>
          <w:spacing w:val="-2"/>
          <w:sz w:val="27"/>
          <w:szCs w:val="27"/>
        </w:rPr>
        <w:t>2030</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416B39">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416B39" w:rsidRPr="00416B39" w:rsidRDefault="00416B39" w:rsidP="00416B39">
      <w:pPr>
        <w:spacing w:before="120" w:after="120" w:line="400" w:lineRule="exact"/>
        <w:ind w:firstLine="720"/>
        <w:jc w:val="both"/>
        <w:rPr>
          <w:rFonts w:ascii="Times New Roman" w:eastAsia="Times New Roman" w:hAnsi="Times New Roman" w:cs="Times New Roman"/>
          <w:bCs/>
          <w:i/>
          <w:iCs/>
          <w:sz w:val="28"/>
          <w:szCs w:val="28"/>
          <w:lang w:val="sv-SE"/>
        </w:rPr>
      </w:pPr>
      <w:r w:rsidRPr="00416B39">
        <w:rPr>
          <w:rFonts w:ascii="Times New Roman" w:eastAsia="Times New Roman" w:hAnsi="Times New Roman" w:cs="Times New Roman"/>
          <w:bCs/>
          <w:i/>
          <w:iCs/>
          <w:sz w:val="28"/>
          <w:szCs w:val="28"/>
          <w:lang w:val="sv-SE"/>
        </w:rPr>
        <w:t>Căn cứ Luật Tổ chức chính quyền địa phương ngày 19/6/2015;</w:t>
      </w:r>
    </w:p>
    <w:p w:rsidR="00416B39" w:rsidRPr="00416B39" w:rsidRDefault="00416B39" w:rsidP="00416B39">
      <w:pPr>
        <w:spacing w:before="120" w:after="120" w:line="400" w:lineRule="exact"/>
        <w:ind w:firstLine="720"/>
        <w:jc w:val="both"/>
        <w:rPr>
          <w:rFonts w:ascii="Times New Roman" w:eastAsia="Times New Roman" w:hAnsi="Times New Roman" w:cs="Times New Roman"/>
          <w:i/>
          <w:spacing w:val="-4"/>
          <w:sz w:val="28"/>
          <w:szCs w:val="28"/>
          <w:lang w:val="es-ES"/>
        </w:rPr>
      </w:pPr>
      <w:r w:rsidRPr="00416B39">
        <w:rPr>
          <w:rFonts w:ascii="Times New Roman" w:eastAsia="Times New Roman" w:hAnsi="Times New Roman" w:cs="Times New Roman"/>
          <w:bCs/>
          <w:i/>
          <w:iCs/>
          <w:spacing w:val="-4"/>
          <w:sz w:val="28"/>
          <w:szCs w:val="28"/>
          <w:lang w:val="sv-SE"/>
        </w:rPr>
        <w:t xml:space="preserve">Căn cứ </w:t>
      </w:r>
      <w:r w:rsidRPr="00416B39">
        <w:rPr>
          <w:rFonts w:ascii="Times New Roman" w:eastAsia="Times New Roman" w:hAnsi="Times New Roman" w:cs="Times New Roman"/>
          <w:bCs/>
          <w:i/>
          <w:spacing w:val="-4"/>
          <w:sz w:val="28"/>
          <w:szCs w:val="28"/>
        </w:rPr>
        <w:t>Quyết định số 1896/QĐ-TTg ngày 25/12/2019 của Thủ tướng Chính phủ về việc ban hành Chương trình “Chăm sóc dinh dưỡng 1000 ngày đầu đời nhằm phòng, chống suy dinh dưỡng bà mẹ, trẻ em, nâng cao tầm vóc người Việt Nam”;</w:t>
      </w:r>
    </w:p>
    <w:p w:rsidR="00416B39" w:rsidRPr="00416B39" w:rsidRDefault="00416B39" w:rsidP="00416B39">
      <w:pPr>
        <w:shd w:val="clear" w:color="auto" w:fill="FFFFFF"/>
        <w:spacing w:before="120" w:after="120" w:line="400" w:lineRule="exact"/>
        <w:ind w:firstLine="720"/>
        <w:jc w:val="both"/>
        <w:rPr>
          <w:rFonts w:ascii="Times New Roman" w:eastAsia="Times New Roman" w:hAnsi="Times New Roman" w:cs="Times New Roman"/>
          <w:bCs/>
          <w:i/>
          <w:iCs/>
          <w:sz w:val="28"/>
          <w:szCs w:val="28"/>
          <w:lang w:val="sv-SE"/>
        </w:rPr>
      </w:pPr>
      <w:r w:rsidRPr="00416B39">
        <w:rPr>
          <w:rFonts w:ascii="Times New Roman" w:eastAsia="Times New Roman" w:hAnsi="Times New Roman" w:cs="Times New Roman"/>
          <w:bCs/>
          <w:i/>
          <w:iCs/>
          <w:sz w:val="28"/>
          <w:szCs w:val="28"/>
          <w:lang w:val="sv-SE"/>
        </w:rPr>
        <w:t>Theo</w:t>
      </w:r>
      <w:r w:rsidRPr="00416B39">
        <w:rPr>
          <w:rFonts w:ascii="Times New Roman" w:eastAsia="Times New Roman" w:hAnsi="Times New Roman" w:cs="Times New Roman"/>
          <w:bCs/>
          <w:i/>
          <w:iCs/>
          <w:sz w:val="28"/>
          <w:szCs w:val="28"/>
          <w:lang w:val="vi-VN"/>
        </w:rPr>
        <w:t xml:space="preserve"> đề nghị của </w:t>
      </w:r>
      <w:r w:rsidRPr="00416B39">
        <w:rPr>
          <w:rFonts w:ascii="Times New Roman" w:eastAsia="Times New Roman" w:hAnsi="Times New Roman" w:cs="Times New Roman"/>
          <w:bCs/>
          <w:i/>
          <w:iCs/>
          <w:sz w:val="28"/>
          <w:szCs w:val="28"/>
          <w:lang w:val="sv-SE"/>
        </w:rPr>
        <w:t>Sở Y tế tại Tờ trình số 4192/TTr-SYT ngày 08/11/2021.</w:t>
      </w:r>
    </w:p>
    <w:p w:rsidR="00416B39" w:rsidRPr="00416B39" w:rsidRDefault="00416B39" w:rsidP="00416B39">
      <w:pPr>
        <w:shd w:val="clear" w:color="auto" w:fill="FFFFFF"/>
        <w:spacing w:before="240" w:after="240" w:line="240" w:lineRule="auto"/>
        <w:jc w:val="center"/>
        <w:rPr>
          <w:rFonts w:ascii="Times New Roman" w:eastAsia="Times New Roman" w:hAnsi="Times New Roman" w:cs="Times New Roman"/>
          <w:bCs/>
          <w:color w:val="000000"/>
          <w:sz w:val="28"/>
          <w:szCs w:val="28"/>
        </w:rPr>
      </w:pPr>
      <w:r w:rsidRPr="00416B39">
        <w:rPr>
          <w:rFonts w:ascii="Times New Roman" w:eastAsia="Times New Roman" w:hAnsi="Times New Roman" w:cs="Times New Roman"/>
          <w:b/>
          <w:bCs/>
          <w:color w:val="000000"/>
          <w:sz w:val="28"/>
          <w:szCs w:val="28"/>
          <w:lang w:val="vi-VN"/>
        </w:rPr>
        <w:t>QUYẾT ĐỊNH:</w:t>
      </w:r>
    </w:p>
    <w:p w:rsidR="00416B39" w:rsidRPr="00662A77" w:rsidRDefault="00416B39" w:rsidP="00416B39">
      <w:pPr>
        <w:spacing w:before="120" w:after="120" w:line="400" w:lineRule="exact"/>
        <w:ind w:firstLine="720"/>
        <w:jc w:val="both"/>
        <w:rPr>
          <w:rFonts w:ascii="Times New Roman" w:eastAsia="Times New Roman" w:hAnsi="Times New Roman" w:cs="Times New Roman"/>
          <w:bCs/>
          <w:spacing w:val="4"/>
          <w:sz w:val="28"/>
          <w:szCs w:val="28"/>
        </w:rPr>
      </w:pPr>
      <w:r w:rsidRPr="00662A77">
        <w:rPr>
          <w:rFonts w:ascii="Times New Roman" w:eastAsia="Times New Roman" w:hAnsi="Times New Roman" w:cs="Times New Roman"/>
          <w:b/>
          <w:bCs/>
          <w:color w:val="000000"/>
          <w:spacing w:val="4"/>
          <w:sz w:val="28"/>
          <w:szCs w:val="28"/>
          <w:lang w:val="vi-VN"/>
        </w:rPr>
        <w:t>Điều 1.</w:t>
      </w:r>
      <w:r w:rsidRPr="00662A77">
        <w:rPr>
          <w:rFonts w:ascii="Times New Roman" w:eastAsia="Times New Roman" w:hAnsi="Times New Roman" w:cs="Times New Roman"/>
          <w:bCs/>
          <w:color w:val="000000"/>
          <w:spacing w:val="4"/>
          <w:sz w:val="28"/>
          <w:szCs w:val="28"/>
          <w:lang w:val="vi-VN"/>
        </w:rPr>
        <w:t> </w:t>
      </w:r>
      <w:r w:rsidRPr="00662A77">
        <w:rPr>
          <w:rFonts w:ascii="Times New Roman" w:eastAsia="Times New Roman" w:hAnsi="Times New Roman" w:cs="Times New Roman"/>
          <w:bCs/>
          <w:color w:val="000000"/>
          <w:spacing w:val="4"/>
          <w:sz w:val="28"/>
          <w:szCs w:val="28"/>
        </w:rPr>
        <w:t>Ban hành</w:t>
      </w:r>
      <w:r w:rsidRPr="00662A77">
        <w:rPr>
          <w:rFonts w:ascii="Times New Roman" w:eastAsia="Times New Roman" w:hAnsi="Times New Roman" w:cs="Times New Roman"/>
          <w:bCs/>
          <w:color w:val="000000"/>
          <w:spacing w:val="4"/>
          <w:sz w:val="28"/>
          <w:szCs w:val="28"/>
          <w:lang w:val="vi-VN"/>
        </w:rPr>
        <w:t xml:space="preserve"> kèm theo Quyết định này</w:t>
      </w:r>
      <w:r w:rsidRPr="00662A77">
        <w:rPr>
          <w:rFonts w:ascii="Times New Roman" w:eastAsia="Times New Roman" w:hAnsi="Times New Roman" w:cs="Times New Roman"/>
          <w:bCs/>
          <w:color w:val="000000"/>
          <w:spacing w:val="4"/>
          <w:sz w:val="28"/>
          <w:szCs w:val="28"/>
        </w:rPr>
        <w:t xml:space="preserve"> </w:t>
      </w:r>
      <w:r w:rsidRPr="00662A77">
        <w:rPr>
          <w:rFonts w:ascii="Times New Roman" w:eastAsia="Times New Roman" w:hAnsi="Times New Roman" w:cs="Times New Roman"/>
          <w:bCs/>
          <w:spacing w:val="4"/>
          <w:sz w:val="28"/>
          <w:szCs w:val="28"/>
        </w:rPr>
        <w:t xml:space="preserve">Kế hoạch </w:t>
      </w:r>
      <w:r w:rsidRPr="00662A77">
        <w:rPr>
          <w:rFonts w:ascii="Times New Roman" w:eastAsia="Times New Roman" w:hAnsi="Times New Roman" w:cs="Times New Roman"/>
          <w:bCs/>
          <w:noProof/>
          <w:spacing w:val="4"/>
          <w:sz w:val="28"/>
          <w:szCs w:val="28"/>
        </w:rPr>
        <w:t xml:space="preserve">thực hiện </w:t>
      </w:r>
      <w:r w:rsidRPr="00662A77">
        <w:rPr>
          <w:rFonts w:ascii="Times New Roman" w:eastAsia="Times New Roman" w:hAnsi="Times New Roman" w:cs="Times New Roman"/>
          <w:bCs/>
          <w:spacing w:val="4"/>
          <w:sz w:val="28"/>
          <w:szCs w:val="28"/>
        </w:rPr>
        <w:t>Chương trình chăm sóc dinh dưỡng 1000 ngày đầu đời nhằm phòng, chống suy dinh dưỡng bà mẹ, trẻ em, nâng cao tầm vóc người Việt Nam trên địa bàn tỉnh Bắc Kạn, giai đoạn 2021-2030.</w:t>
      </w:r>
    </w:p>
    <w:p w:rsidR="00416B39" w:rsidRPr="00416B39" w:rsidRDefault="00416B39" w:rsidP="00416B39">
      <w:pPr>
        <w:spacing w:before="120" w:after="120" w:line="400" w:lineRule="exact"/>
        <w:ind w:firstLine="720"/>
        <w:jc w:val="both"/>
        <w:rPr>
          <w:rFonts w:ascii="Times New Roman" w:eastAsia="PMingLiU" w:hAnsi="Times New Roman" w:cs="Times New Roman"/>
          <w:bCs/>
          <w:sz w:val="28"/>
          <w:szCs w:val="28"/>
          <w:lang w:val="sv-SE"/>
        </w:rPr>
      </w:pPr>
      <w:r w:rsidRPr="00416B39">
        <w:rPr>
          <w:rFonts w:ascii="Times New Roman" w:eastAsia="PMingLiU" w:hAnsi="Times New Roman" w:cs="Times New Roman"/>
          <w:b/>
          <w:bCs/>
          <w:sz w:val="28"/>
          <w:szCs w:val="28"/>
          <w:lang w:val="sv-SE"/>
        </w:rPr>
        <w:t xml:space="preserve">Điều </w:t>
      </w:r>
      <w:r w:rsidRPr="00416B39">
        <w:rPr>
          <w:rFonts w:ascii="Times New Roman" w:eastAsia="PMingLiU" w:hAnsi="Times New Roman" w:cs="Times New Roman"/>
          <w:b/>
          <w:bCs/>
          <w:sz w:val="28"/>
          <w:szCs w:val="28"/>
          <w:lang w:val="vi-VN"/>
        </w:rPr>
        <w:t>2</w:t>
      </w:r>
      <w:r w:rsidRPr="00416B39">
        <w:rPr>
          <w:rFonts w:ascii="Times New Roman" w:eastAsia="PMingLiU" w:hAnsi="Times New Roman" w:cs="Times New Roman"/>
          <w:b/>
          <w:bCs/>
          <w:sz w:val="28"/>
          <w:szCs w:val="28"/>
          <w:lang w:val="sv-SE"/>
        </w:rPr>
        <w:t>.</w:t>
      </w:r>
      <w:r w:rsidRPr="00416B39">
        <w:rPr>
          <w:rFonts w:ascii="Times New Roman" w:eastAsia="PMingLiU" w:hAnsi="Times New Roman" w:cs="Times New Roman"/>
          <w:bCs/>
          <w:sz w:val="28"/>
          <w:szCs w:val="28"/>
          <w:lang w:val="sv-SE"/>
        </w:rPr>
        <w:t xml:space="preserve"> Sở Y tế chủ trì, phối hợp với các đơn vị liên quan triển khai thực hiện Kế hoạch này đảm bảo hiệu quả, đúng quy định.</w:t>
      </w:r>
    </w:p>
    <w:p w:rsidR="000F6F59" w:rsidRDefault="00416B39" w:rsidP="00416B39">
      <w:pPr>
        <w:spacing w:before="120" w:after="120" w:line="400" w:lineRule="exact"/>
        <w:ind w:firstLine="720"/>
        <w:jc w:val="both"/>
        <w:rPr>
          <w:rFonts w:ascii="Times New Roman" w:eastAsia="Times New Roman" w:hAnsi="Times New Roman" w:cs="Times New Roman"/>
          <w:sz w:val="28"/>
          <w:szCs w:val="20"/>
        </w:rPr>
      </w:pPr>
      <w:r w:rsidRPr="00416B39">
        <w:rPr>
          <w:rFonts w:ascii="Times New Roman" w:eastAsia="PMingLiU" w:hAnsi="Times New Roman" w:cs="Times New Roman"/>
          <w:b/>
          <w:bCs/>
          <w:sz w:val="28"/>
          <w:szCs w:val="28"/>
          <w:lang w:val="vi-VN"/>
        </w:rPr>
        <w:t>Điều 3.</w:t>
      </w:r>
      <w:r w:rsidRPr="00416B39">
        <w:rPr>
          <w:rFonts w:ascii="Times New Roman" w:eastAsia="PMingLiU" w:hAnsi="Times New Roman" w:cs="Times New Roman"/>
          <w:bCs/>
          <w:sz w:val="28"/>
          <w:szCs w:val="28"/>
          <w:lang w:val="vi-VN"/>
        </w:rPr>
        <w:t xml:space="preserve"> </w:t>
      </w:r>
      <w:r w:rsidRPr="00416B39">
        <w:rPr>
          <w:rFonts w:ascii="Times New Roman" w:eastAsia="PMingLiU" w:hAnsi="Times New Roman" w:cs="Times New Roman"/>
          <w:bCs/>
          <w:sz w:val="28"/>
          <w:szCs w:val="28"/>
          <w:lang w:val="sv-SE"/>
        </w:rPr>
        <w:t xml:space="preserve">Chánh Văn phòng </w:t>
      </w:r>
      <w:r>
        <w:rPr>
          <w:rFonts w:ascii="Times New Roman" w:eastAsia="PMingLiU" w:hAnsi="Times New Roman" w:cs="Times New Roman"/>
          <w:bCs/>
          <w:sz w:val="28"/>
          <w:szCs w:val="28"/>
          <w:lang w:val="sv-SE"/>
        </w:rPr>
        <w:t>Ủy ban nhân dân</w:t>
      </w:r>
      <w:r w:rsidRPr="00416B39">
        <w:rPr>
          <w:rFonts w:ascii="Times New Roman" w:eastAsia="PMingLiU" w:hAnsi="Times New Roman" w:cs="Times New Roman"/>
          <w:bCs/>
          <w:sz w:val="28"/>
          <w:szCs w:val="28"/>
          <w:lang w:val="sv-SE"/>
        </w:rPr>
        <w:t xml:space="preserve"> tỉnh; </w:t>
      </w:r>
      <w:r w:rsidRPr="00416B39">
        <w:rPr>
          <w:rFonts w:ascii="Times New Roman" w:eastAsia="PMingLiU" w:hAnsi="Times New Roman" w:cs="Times New Roman"/>
          <w:bCs/>
          <w:sz w:val="28"/>
          <w:szCs w:val="28"/>
          <w:lang w:val="vi-VN"/>
        </w:rPr>
        <w:t>Giám đốc Sở Y tế</w:t>
      </w:r>
      <w:r w:rsidRPr="00416B39">
        <w:rPr>
          <w:rFonts w:ascii="Times New Roman" w:eastAsia="PMingLiU" w:hAnsi="Times New Roman" w:cs="Times New Roman"/>
          <w:bCs/>
          <w:sz w:val="28"/>
          <w:szCs w:val="28"/>
        </w:rPr>
        <w:t>; T</w:t>
      </w:r>
      <w:r w:rsidRPr="00416B39">
        <w:rPr>
          <w:rFonts w:ascii="Times New Roman" w:eastAsia="PMingLiU" w:hAnsi="Times New Roman" w:cs="Times New Roman"/>
          <w:bCs/>
          <w:sz w:val="28"/>
          <w:szCs w:val="28"/>
          <w:lang w:val="sv-SE"/>
        </w:rPr>
        <w:t xml:space="preserve">hủ trưởng các đơn vị có liên quan và Chủ tịch </w:t>
      </w:r>
      <w:r>
        <w:rPr>
          <w:rFonts w:ascii="Times New Roman" w:eastAsia="PMingLiU" w:hAnsi="Times New Roman" w:cs="Times New Roman"/>
          <w:bCs/>
          <w:sz w:val="28"/>
          <w:szCs w:val="28"/>
          <w:lang w:val="sv-SE"/>
        </w:rPr>
        <w:t>Ủy ban nhân dân</w:t>
      </w:r>
      <w:r w:rsidRPr="00416B39">
        <w:rPr>
          <w:rFonts w:ascii="Times New Roman" w:eastAsia="PMingLiU" w:hAnsi="Times New Roman" w:cs="Times New Roman"/>
          <w:bCs/>
          <w:sz w:val="28"/>
          <w:szCs w:val="28"/>
          <w:lang w:val="sv-SE"/>
        </w:rPr>
        <w:t xml:space="preserve"> các huyện, thành phố chịu trách nhiệm thi hành Quyết định này./</w:t>
      </w:r>
      <w:r>
        <w:rPr>
          <w:rFonts w:ascii="Times New Roman" w:eastAsia="PMingLiU" w:hAnsi="Times New Roman" w:cs="Times New Roman"/>
          <w:bCs/>
          <w:sz w:val="28"/>
          <w:szCs w:val="28"/>
          <w:lang w:val="sv-SE"/>
        </w:rPr>
        <w:t>.</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KT. </w:t>
            </w:r>
            <w:r w:rsidR="00E82AB3" w:rsidRPr="00D6284E">
              <w:rPr>
                <w:rFonts w:ascii="Times New Roman" w:hAnsi="Times New Roman" w:cs="Times New Roman"/>
                <w:b/>
                <w:sz w:val="28"/>
                <w:szCs w:val="28"/>
              </w:rPr>
              <w:t>CHỦ TỊCH</w:t>
            </w:r>
          </w:p>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PHÓ 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B25F4A"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Phạm Duy Hưng</w:t>
            </w:r>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tbl>
      <w:tblPr>
        <w:tblW w:w="9702" w:type="dxa"/>
        <w:tblLook w:val="04A0" w:firstRow="1" w:lastRow="0" w:firstColumn="1" w:lastColumn="0" w:noHBand="0" w:noVBand="1"/>
      </w:tblPr>
      <w:tblGrid>
        <w:gridCol w:w="3543"/>
        <w:gridCol w:w="6159"/>
      </w:tblGrid>
      <w:tr w:rsidR="00416B39" w:rsidRPr="00416B39" w:rsidTr="00B3254B">
        <w:trPr>
          <w:trHeight w:val="1058"/>
        </w:trPr>
        <w:tc>
          <w:tcPr>
            <w:tcW w:w="3543" w:type="dxa"/>
            <w:shd w:val="clear" w:color="auto" w:fill="auto"/>
          </w:tcPr>
          <w:p w:rsidR="00416B39" w:rsidRPr="00416B39" w:rsidRDefault="00416B39" w:rsidP="00416B39">
            <w:pPr>
              <w:spacing w:after="0" w:line="300" w:lineRule="exact"/>
              <w:jc w:val="center"/>
              <w:rPr>
                <w:rFonts w:ascii="Times New Roman" w:eastAsia="Times New Roman" w:hAnsi="Times New Roman" w:cs="Times New Roman"/>
                <w:b/>
                <w:iCs/>
                <w:sz w:val="26"/>
                <w:szCs w:val="26"/>
                <w:lang w:val="it-IT"/>
              </w:rPr>
            </w:pPr>
            <w:r w:rsidRPr="00416B39">
              <w:rPr>
                <w:rFonts w:ascii="Times New Roman" w:eastAsia="Times New Roman" w:hAnsi="Times New Roman" w:cs="Times New Roman"/>
                <w:b/>
                <w:bCs/>
                <w:iCs/>
                <w:sz w:val="26"/>
                <w:szCs w:val="26"/>
                <w:lang w:val="it-IT"/>
              </w:rPr>
              <w:lastRenderedPageBreak/>
              <w:t>UỶ BAN NHÂN DÂN</w:t>
            </w:r>
          </w:p>
          <w:p w:rsidR="00416B39" w:rsidRPr="00416B39" w:rsidRDefault="00416B39" w:rsidP="00416B39">
            <w:pPr>
              <w:spacing w:after="0" w:line="300" w:lineRule="exact"/>
              <w:ind w:firstLine="142"/>
              <w:jc w:val="center"/>
              <w:rPr>
                <w:rFonts w:ascii="Times New Roman" w:eastAsia="Times New Roman" w:hAnsi="Times New Roman" w:cs="Times New Roman"/>
                <w:b/>
                <w:iCs/>
                <w:sz w:val="26"/>
                <w:szCs w:val="26"/>
                <w:lang w:val="it-IT"/>
              </w:rPr>
            </w:pPr>
            <w:r w:rsidRPr="00416B39">
              <w:rPr>
                <w:rFonts w:ascii="Times New Roman" w:eastAsia="Times New Roman" w:hAnsi="Times New Roman" w:cs="Times New Roman"/>
                <w:b/>
                <w:bCs/>
                <w:iCs/>
                <w:sz w:val="26"/>
                <w:szCs w:val="26"/>
                <w:lang w:val="it-IT"/>
              </w:rPr>
              <w:t>TỈNH BẮC KẠN</w:t>
            </w:r>
          </w:p>
          <w:p w:rsidR="00416B39" w:rsidRPr="00416B39" w:rsidRDefault="00416B39" w:rsidP="00416B39">
            <w:pPr>
              <w:spacing w:after="0" w:line="300" w:lineRule="exact"/>
              <w:ind w:firstLine="142"/>
              <w:jc w:val="both"/>
              <w:rPr>
                <w:rFonts w:ascii="Times New Roman" w:eastAsia="Times New Roman" w:hAnsi="Times New Roman" w:cs="Times New Roman"/>
                <w:b/>
                <w:iCs/>
                <w:sz w:val="26"/>
                <w:szCs w:val="26"/>
                <w:lang w:val="it-IT"/>
              </w:rPr>
            </w:pPr>
            <w:r w:rsidRPr="00416B39">
              <w:rPr>
                <w:rFonts w:ascii="Times New Roman" w:eastAsia="Times New Roman" w:hAnsi="Times New Roman" w:cs="Times New Roman"/>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601345</wp:posOffset>
                      </wp:positionH>
                      <wp:positionV relativeFrom="paragraph">
                        <wp:posOffset>35559</wp:posOffset>
                      </wp:positionV>
                      <wp:extent cx="804545" cy="0"/>
                      <wp:effectExtent l="0" t="0" r="336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52912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2.8pt" to="11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">
                      <o:lock v:ext="edit" shapetype="f"/>
                    </v:line>
                  </w:pict>
                </mc:Fallback>
              </mc:AlternateContent>
            </w:r>
          </w:p>
        </w:tc>
        <w:tc>
          <w:tcPr>
            <w:tcW w:w="6158" w:type="dxa"/>
            <w:shd w:val="clear" w:color="auto" w:fill="auto"/>
          </w:tcPr>
          <w:p w:rsidR="00416B39" w:rsidRPr="00416B39" w:rsidRDefault="00416B39" w:rsidP="00416B39">
            <w:pPr>
              <w:spacing w:after="0" w:line="300" w:lineRule="exact"/>
              <w:rPr>
                <w:rFonts w:ascii="Times New Roman" w:eastAsia="Times New Roman" w:hAnsi="Times New Roman" w:cs="Times New Roman"/>
                <w:b/>
                <w:color w:val="0D0D0D"/>
                <w:sz w:val="26"/>
                <w:szCs w:val="26"/>
                <w:lang w:val="vi-VN"/>
              </w:rPr>
            </w:pPr>
            <w:r w:rsidRPr="00416B39">
              <w:rPr>
                <w:rFonts w:ascii="Times New Roman" w:eastAsia="Times New Roman" w:hAnsi="Times New Roman" w:cs="Times New Roman"/>
                <w:b/>
                <w:bCs/>
                <w:color w:val="0D0D0D"/>
                <w:sz w:val="26"/>
                <w:szCs w:val="26"/>
                <w:lang w:val="vi-VN"/>
              </w:rPr>
              <w:t>CỘNG HOÀ XÃ</w:t>
            </w:r>
            <w:r w:rsidRPr="00416B39">
              <w:rPr>
                <w:rFonts w:ascii="Times New Roman" w:eastAsia="Times New Roman" w:hAnsi="Times New Roman" w:cs="Times New Roman"/>
                <w:b/>
                <w:bCs/>
                <w:color w:val="0D0D0D"/>
                <w:sz w:val="26"/>
                <w:szCs w:val="26"/>
              </w:rPr>
              <w:t xml:space="preserve"> </w:t>
            </w:r>
            <w:r w:rsidRPr="00416B39">
              <w:rPr>
                <w:rFonts w:ascii="Times New Roman" w:eastAsia="Times New Roman" w:hAnsi="Times New Roman" w:cs="Times New Roman"/>
                <w:b/>
                <w:bCs/>
                <w:color w:val="0D0D0D"/>
                <w:sz w:val="26"/>
                <w:szCs w:val="26"/>
                <w:lang w:val="vi-VN"/>
              </w:rPr>
              <w:t>HỘI CHỦ NGHĨA</w:t>
            </w:r>
            <w:r w:rsidRPr="00416B39">
              <w:rPr>
                <w:rFonts w:ascii="Times New Roman" w:eastAsia="Times New Roman" w:hAnsi="Times New Roman" w:cs="Times New Roman"/>
                <w:b/>
                <w:bCs/>
                <w:color w:val="0D0D0D"/>
                <w:sz w:val="26"/>
                <w:szCs w:val="26"/>
              </w:rPr>
              <w:t xml:space="preserve"> </w:t>
            </w:r>
            <w:r w:rsidRPr="00416B39">
              <w:rPr>
                <w:rFonts w:ascii="Times New Roman" w:eastAsia="Times New Roman" w:hAnsi="Times New Roman" w:cs="Times New Roman"/>
                <w:b/>
                <w:bCs/>
                <w:color w:val="0D0D0D"/>
                <w:sz w:val="26"/>
                <w:szCs w:val="26"/>
                <w:lang w:val="vi-VN"/>
              </w:rPr>
              <w:t>VIỆ</w:t>
            </w:r>
            <w:r w:rsidRPr="00416B39">
              <w:rPr>
                <w:rFonts w:ascii="Times New Roman" w:eastAsia="Times New Roman" w:hAnsi="Times New Roman" w:cs="Times New Roman"/>
                <w:b/>
                <w:bCs/>
                <w:color w:val="0D0D0D"/>
                <w:sz w:val="26"/>
                <w:szCs w:val="26"/>
              </w:rPr>
              <w:t xml:space="preserve">T </w:t>
            </w:r>
            <w:r w:rsidRPr="00416B39">
              <w:rPr>
                <w:rFonts w:ascii="Times New Roman" w:eastAsia="Times New Roman" w:hAnsi="Times New Roman" w:cs="Times New Roman"/>
                <w:b/>
                <w:bCs/>
                <w:color w:val="0D0D0D"/>
                <w:sz w:val="26"/>
                <w:szCs w:val="26"/>
                <w:lang w:val="vi-VN"/>
              </w:rPr>
              <w:t>NAM</w:t>
            </w:r>
          </w:p>
          <w:p w:rsidR="00416B39" w:rsidRPr="00416B39" w:rsidRDefault="00416B39" w:rsidP="00416B39">
            <w:pPr>
              <w:spacing w:after="0" w:line="300" w:lineRule="exact"/>
              <w:ind w:left="68"/>
              <w:rPr>
                <w:rFonts w:ascii="Times New Roman" w:eastAsia="Times New Roman" w:hAnsi="Times New Roman" w:cs="Times New Roman"/>
                <w:b/>
                <w:color w:val="0D0D0D"/>
                <w:sz w:val="26"/>
                <w:szCs w:val="26"/>
                <w:lang w:val="vi-VN"/>
              </w:rPr>
            </w:pPr>
            <w:r w:rsidRPr="00416B39">
              <w:rPr>
                <w:rFonts w:ascii="Times New Roman" w:eastAsia="Times New Roman" w:hAnsi="Times New Roman" w:cs="Times New Roman"/>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728980</wp:posOffset>
                      </wp:positionH>
                      <wp:positionV relativeFrom="paragraph">
                        <wp:posOffset>227329</wp:posOffset>
                      </wp:positionV>
                      <wp:extent cx="19716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F6397D"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4pt,17.9pt" to="212.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">
                      <o:lock v:ext="edit" shapetype="f"/>
                    </v:line>
                  </w:pict>
                </mc:Fallback>
              </mc:AlternateContent>
            </w:r>
            <w:r w:rsidRPr="00416B39">
              <w:rPr>
                <w:rFonts w:ascii="Times New Roman" w:eastAsia="Times New Roman" w:hAnsi="Times New Roman" w:cs="Times New Roman"/>
                <w:b/>
                <w:bCs/>
                <w:color w:val="0D0D0D"/>
                <w:sz w:val="26"/>
                <w:szCs w:val="26"/>
              </w:rPr>
              <w:t xml:space="preserve">                </w:t>
            </w:r>
            <w:r w:rsidRPr="00416B39">
              <w:rPr>
                <w:rFonts w:ascii="Times New Roman" w:eastAsia="Times New Roman" w:hAnsi="Times New Roman" w:cs="Times New Roman"/>
                <w:b/>
                <w:bCs/>
                <w:color w:val="0D0D0D"/>
                <w:sz w:val="26"/>
                <w:szCs w:val="26"/>
                <w:lang w:val="vi-VN"/>
              </w:rPr>
              <w:t>Độc lập – Tự do – Hạnh phúc</w:t>
            </w:r>
          </w:p>
        </w:tc>
      </w:tr>
    </w:tbl>
    <w:p w:rsidR="00416B39" w:rsidRPr="00416B39" w:rsidRDefault="00416B39" w:rsidP="00416B39">
      <w:pPr>
        <w:spacing w:after="0" w:line="240" w:lineRule="auto"/>
        <w:rPr>
          <w:rFonts w:ascii="Times New Roman" w:eastAsia="Times New Roman" w:hAnsi="Times New Roman" w:cs="Times New Roman"/>
          <w:bCs/>
          <w:vanish/>
          <w:sz w:val="28"/>
          <w:szCs w:val="28"/>
        </w:rPr>
      </w:pPr>
    </w:p>
    <w:p w:rsidR="00416B39" w:rsidRPr="00416B39" w:rsidRDefault="00416B39" w:rsidP="00416B39">
      <w:pPr>
        <w:spacing w:after="0" w:line="240" w:lineRule="auto"/>
        <w:jc w:val="center"/>
        <w:rPr>
          <w:rFonts w:ascii="Times New Roman" w:eastAsia="Times New Roman" w:hAnsi="Times New Roman" w:cs="Times New Roman"/>
          <w:b/>
          <w:bCs/>
          <w:noProof/>
          <w:spacing w:val="-2"/>
          <w:sz w:val="28"/>
          <w:szCs w:val="28"/>
        </w:rPr>
      </w:pPr>
      <w:r w:rsidRPr="00416B39">
        <w:rPr>
          <w:rFonts w:ascii="Times New Roman" w:eastAsia="Times New Roman" w:hAnsi="Times New Roman" w:cs="Times New Roman"/>
          <w:b/>
          <w:bCs/>
          <w:noProof/>
          <w:spacing w:val="-2"/>
          <w:sz w:val="28"/>
          <w:szCs w:val="28"/>
        </w:rPr>
        <w:t>KẾ HOẠCH</w:t>
      </w:r>
    </w:p>
    <w:p w:rsidR="00416B39" w:rsidRPr="00416B39" w:rsidRDefault="00416B39" w:rsidP="00416B39">
      <w:pPr>
        <w:spacing w:after="0" w:line="240" w:lineRule="auto"/>
        <w:jc w:val="center"/>
        <w:rPr>
          <w:rFonts w:ascii="Times New Roman" w:eastAsia="Times New Roman" w:hAnsi="Times New Roman" w:cs="Times New Roman"/>
          <w:b/>
          <w:bCs/>
          <w:spacing w:val="-2"/>
          <w:sz w:val="28"/>
          <w:szCs w:val="28"/>
        </w:rPr>
      </w:pPr>
      <w:r w:rsidRPr="00416B39">
        <w:rPr>
          <w:rFonts w:ascii="Times New Roman" w:eastAsia="Times New Roman" w:hAnsi="Times New Roman" w:cs="Times New Roman"/>
          <w:b/>
          <w:bCs/>
          <w:noProof/>
          <w:spacing w:val="-2"/>
          <w:sz w:val="28"/>
          <w:szCs w:val="28"/>
        </w:rPr>
        <w:t xml:space="preserve"> Thực hiện </w:t>
      </w:r>
      <w:r w:rsidRPr="00416B39">
        <w:rPr>
          <w:rFonts w:ascii="Times New Roman" w:eastAsia="Times New Roman" w:hAnsi="Times New Roman" w:cs="Times New Roman"/>
          <w:b/>
          <w:bCs/>
          <w:spacing w:val="-2"/>
          <w:sz w:val="28"/>
          <w:szCs w:val="28"/>
        </w:rPr>
        <w:t>Chương trình chăm sóc dinh dưỡng</w:t>
      </w:r>
    </w:p>
    <w:p w:rsidR="00416B39" w:rsidRPr="00416B39" w:rsidRDefault="00416B39" w:rsidP="00416B39">
      <w:pPr>
        <w:spacing w:after="0" w:line="240" w:lineRule="auto"/>
        <w:jc w:val="center"/>
        <w:rPr>
          <w:rFonts w:ascii="Times New Roman" w:eastAsia="Times New Roman" w:hAnsi="Times New Roman" w:cs="Times New Roman"/>
          <w:b/>
          <w:bCs/>
          <w:spacing w:val="-2"/>
          <w:sz w:val="28"/>
          <w:szCs w:val="28"/>
        </w:rPr>
      </w:pPr>
      <w:r w:rsidRPr="00416B39">
        <w:rPr>
          <w:rFonts w:ascii="Times New Roman" w:eastAsia="Times New Roman" w:hAnsi="Times New Roman" w:cs="Times New Roman"/>
          <w:b/>
          <w:bCs/>
          <w:spacing w:val="-2"/>
          <w:sz w:val="28"/>
          <w:szCs w:val="28"/>
        </w:rPr>
        <w:t>1000 ngày đầu đời nhằm phòng, chống suy dinh dưỡng bà mẹ, trẻ em, nâng cao tầm vóc người Việt Nam trên địa bàn tỉnh Bắc Kạn giai đoạn 2021</w:t>
      </w:r>
      <w:r w:rsidR="00865E72">
        <w:rPr>
          <w:rFonts w:ascii="Times New Roman" w:eastAsia="Times New Roman" w:hAnsi="Times New Roman" w:cs="Times New Roman"/>
          <w:b/>
          <w:bCs/>
          <w:spacing w:val="-2"/>
          <w:sz w:val="28"/>
          <w:szCs w:val="28"/>
        </w:rPr>
        <w:t xml:space="preserve"> </w:t>
      </w:r>
      <w:r w:rsidRPr="00416B39">
        <w:rPr>
          <w:rFonts w:ascii="Times New Roman" w:eastAsia="Times New Roman" w:hAnsi="Times New Roman" w:cs="Times New Roman"/>
          <w:b/>
          <w:bCs/>
          <w:spacing w:val="-2"/>
          <w:sz w:val="28"/>
          <w:szCs w:val="28"/>
        </w:rPr>
        <w:t>-</w:t>
      </w:r>
      <w:r w:rsidR="00865E72">
        <w:rPr>
          <w:rFonts w:ascii="Times New Roman" w:eastAsia="Times New Roman" w:hAnsi="Times New Roman" w:cs="Times New Roman"/>
          <w:b/>
          <w:bCs/>
          <w:spacing w:val="-2"/>
          <w:sz w:val="28"/>
          <w:szCs w:val="28"/>
        </w:rPr>
        <w:t xml:space="preserve"> </w:t>
      </w:r>
      <w:r w:rsidRPr="00416B39">
        <w:rPr>
          <w:rFonts w:ascii="Times New Roman" w:eastAsia="Times New Roman" w:hAnsi="Times New Roman" w:cs="Times New Roman"/>
          <w:b/>
          <w:bCs/>
          <w:spacing w:val="-2"/>
          <w:sz w:val="28"/>
          <w:szCs w:val="28"/>
        </w:rPr>
        <w:t>2030</w:t>
      </w:r>
    </w:p>
    <w:p w:rsidR="00416B39" w:rsidRPr="00416B39" w:rsidRDefault="00416B39" w:rsidP="00416B39">
      <w:pPr>
        <w:spacing w:after="0" w:line="240" w:lineRule="auto"/>
        <w:jc w:val="center"/>
        <w:rPr>
          <w:rFonts w:ascii="Times New Roman" w:eastAsia="Times New Roman" w:hAnsi="Times New Roman" w:cs="Times New Roman"/>
          <w:bCs/>
          <w:i/>
          <w:sz w:val="28"/>
          <w:szCs w:val="28"/>
        </w:rPr>
      </w:pPr>
      <w:r w:rsidRPr="00416B39">
        <w:rPr>
          <w:rFonts w:ascii="Times New Roman" w:eastAsia="Times New Roman" w:hAnsi="Times New Roman" w:cs="Times New Roman"/>
          <w:bCs/>
          <w:i/>
          <w:sz w:val="28"/>
          <w:szCs w:val="28"/>
        </w:rPr>
        <w:t>(Ban hành kèm theo Quyết định số</w:t>
      </w:r>
      <w:r w:rsidR="00840EE7">
        <w:rPr>
          <w:rFonts w:ascii="Times New Roman" w:eastAsia="Times New Roman" w:hAnsi="Times New Roman" w:cs="Times New Roman"/>
          <w:bCs/>
          <w:i/>
          <w:sz w:val="28"/>
          <w:szCs w:val="28"/>
        </w:rPr>
        <w:t xml:space="preserve"> 2210</w:t>
      </w:r>
      <w:r w:rsidRPr="00416B39">
        <w:rPr>
          <w:rFonts w:ascii="Times New Roman" w:eastAsia="Times New Roman" w:hAnsi="Times New Roman" w:cs="Times New Roman"/>
          <w:bCs/>
          <w:i/>
          <w:sz w:val="28"/>
          <w:szCs w:val="28"/>
        </w:rPr>
        <w:t>/QĐ-UBND ngày</w:t>
      </w:r>
      <w:r w:rsidR="00840EE7">
        <w:rPr>
          <w:rFonts w:ascii="Times New Roman" w:eastAsia="Times New Roman" w:hAnsi="Times New Roman" w:cs="Times New Roman"/>
          <w:bCs/>
          <w:i/>
          <w:sz w:val="28"/>
          <w:szCs w:val="28"/>
        </w:rPr>
        <w:t xml:space="preserve"> 17 </w:t>
      </w:r>
      <w:r w:rsidRPr="00416B39">
        <w:rPr>
          <w:rFonts w:ascii="Times New Roman" w:eastAsia="Times New Roman" w:hAnsi="Times New Roman" w:cs="Times New Roman"/>
          <w:bCs/>
          <w:i/>
          <w:sz w:val="28"/>
          <w:szCs w:val="28"/>
        </w:rPr>
        <w:t xml:space="preserve">tháng 11 năm 2021 </w:t>
      </w:r>
    </w:p>
    <w:p w:rsidR="00416B39" w:rsidRPr="00416B39" w:rsidRDefault="00416B39" w:rsidP="00416B39">
      <w:pPr>
        <w:spacing w:after="0" w:line="240" w:lineRule="auto"/>
        <w:jc w:val="center"/>
        <w:rPr>
          <w:rFonts w:ascii="Times New Roman" w:eastAsia="Times New Roman" w:hAnsi="Times New Roman" w:cs="Times New Roman"/>
          <w:bCs/>
          <w:i/>
          <w:sz w:val="28"/>
          <w:szCs w:val="28"/>
        </w:rPr>
      </w:pPr>
      <w:r w:rsidRPr="00416B39">
        <w:rPr>
          <w:rFonts w:ascii="Times New Roman" w:eastAsia="Times New Roman" w:hAnsi="Times New Roman" w:cs="Times New Roman"/>
          <w:bCs/>
          <w:i/>
          <w:sz w:val="28"/>
          <w:szCs w:val="28"/>
        </w:rPr>
        <w:t xml:space="preserve">của Uỷ ban nhân dân tỉnh Bắc Kạn) </w:t>
      </w:r>
    </w:p>
    <w:p w:rsidR="00416B39" w:rsidRPr="00416B39" w:rsidRDefault="00416B39" w:rsidP="00416B39">
      <w:pPr>
        <w:spacing w:after="0" w:line="240" w:lineRule="auto"/>
        <w:jc w:val="center"/>
        <w:rPr>
          <w:rFonts w:ascii="Times New Roman" w:eastAsia="Times New Roman" w:hAnsi="Times New Roman" w:cs="Times New Roman"/>
          <w:b/>
          <w:bCs/>
          <w:spacing w:val="-2"/>
          <w:sz w:val="26"/>
          <w:szCs w:val="26"/>
        </w:rPr>
      </w:pPr>
      <w:r w:rsidRPr="00416B39">
        <w:rPr>
          <w:rFonts w:ascii="Times New Roman" w:eastAsia="Times New Roman" w:hAnsi="Times New Roman" w:cs="Times New Roman"/>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1967865</wp:posOffset>
                </wp:positionH>
                <wp:positionV relativeFrom="paragraph">
                  <wp:posOffset>24129</wp:posOffset>
                </wp:positionV>
                <wp:extent cx="1871345" cy="0"/>
                <wp:effectExtent l="0" t="0" r="336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CF133" id="_x0000_t32" coordsize="21600,21600" o:spt="32" o:oned="t" path="m,l21600,21600e" filled="f">
                <v:path arrowok="t" fillok="f" o:connecttype="none"/>
                <o:lock v:ext="edit" shapetype="t"/>
              </v:shapetype>
              <v:shape id="Straight Arrow Connector 9" o:spid="_x0000_s1026" type="#_x0000_t32" style="position:absolute;margin-left:154.95pt;margin-top:1.9pt;width:147.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8w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"/>
            </w:pict>
          </mc:Fallback>
        </mc:AlternateContent>
      </w:r>
    </w:p>
    <w:p w:rsidR="00416B39" w:rsidRPr="00416B39" w:rsidRDefault="00416B39" w:rsidP="00865E72">
      <w:pPr>
        <w:spacing w:before="120" w:after="120" w:line="400" w:lineRule="exact"/>
        <w:ind w:firstLine="720"/>
        <w:jc w:val="both"/>
        <w:rPr>
          <w:rFonts w:ascii="Times New Roman" w:eastAsia="Times New Roman" w:hAnsi="Times New Roman" w:cs="Times New Roman"/>
          <w:b/>
          <w:bCs/>
          <w:spacing w:val="-2"/>
          <w:sz w:val="28"/>
          <w:szCs w:val="28"/>
        </w:rPr>
      </w:pPr>
      <w:r w:rsidRPr="00416B39">
        <w:rPr>
          <w:rFonts w:ascii="Times New Roman" w:eastAsia="Times New Roman" w:hAnsi="Times New Roman" w:cs="Times New Roman"/>
          <w:b/>
          <w:bCs/>
          <w:spacing w:val="-2"/>
          <w:sz w:val="28"/>
          <w:szCs w:val="28"/>
        </w:rPr>
        <w:t>I. CĂN CỨ XÂY DỰNG KẾ HOẠCH</w:t>
      </w:r>
    </w:p>
    <w:p w:rsidR="00416B39" w:rsidRPr="00416B39" w:rsidRDefault="00416B39" w:rsidP="00C075D9">
      <w:pPr>
        <w:shd w:val="clear" w:color="auto" w:fill="FFFFFF"/>
        <w:spacing w:before="120" w:after="120" w:line="460" w:lineRule="exact"/>
        <w:ind w:firstLine="720"/>
        <w:jc w:val="both"/>
        <w:rPr>
          <w:rFonts w:ascii="Times New Roman" w:eastAsia="Times New Roman" w:hAnsi="Times New Roman" w:cs="Times New Roman"/>
          <w:color w:val="000000"/>
          <w:sz w:val="28"/>
          <w:szCs w:val="28"/>
          <w:lang w:val="x-none" w:eastAsia="x-none"/>
        </w:rPr>
      </w:pPr>
      <w:r w:rsidRPr="00416B39">
        <w:rPr>
          <w:rFonts w:ascii="Times New Roman" w:eastAsia="Times New Roman" w:hAnsi="Times New Roman" w:cs="Times New Roman"/>
          <w:color w:val="000000"/>
          <w:sz w:val="28"/>
          <w:szCs w:val="28"/>
          <w:lang w:val="x-none" w:eastAsia="x-none"/>
        </w:rPr>
        <w:t>- Nghị quyết số 139/NQ-CP ngày 31/12/2017 của Chính phủ ban hành Chương trình hành động thực hiện Nghị quyết số 20-NQ/TW ngày 25/10/2017 của Hội nghị lần thứ 6 Ban Chấp hành Trung ương Đảng khóa XII về tăng cường công tác bảo vệ, chăm sóc và nâng cao sức khỏe nhân dân trong tình hình mới;</w:t>
      </w:r>
    </w:p>
    <w:p w:rsidR="00416B39" w:rsidRPr="00416B39" w:rsidRDefault="00416B39" w:rsidP="00C075D9">
      <w:pPr>
        <w:shd w:val="clear" w:color="auto" w:fill="FFFFFF"/>
        <w:spacing w:before="120" w:after="120" w:line="460" w:lineRule="exact"/>
        <w:ind w:firstLine="720"/>
        <w:jc w:val="both"/>
        <w:rPr>
          <w:rFonts w:ascii="Times New Roman" w:eastAsia="Times New Roman" w:hAnsi="Times New Roman" w:cs="Times New Roman"/>
          <w:color w:val="000000"/>
          <w:sz w:val="28"/>
          <w:szCs w:val="28"/>
          <w:lang w:val="x-none" w:eastAsia="x-none"/>
        </w:rPr>
      </w:pPr>
      <w:r w:rsidRPr="00416B39">
        <w:rPr>
          <w:rFonts w:ascii="Times New Roman" w:eastAsia="Times New Roman" w:hAnsi="Times New Roman" w:cs="Times New Roman"/>
          <w:color w:val="000000"/>
          <w:sz w:val="28"/>
          <w:szCs w:val="28"/>
          <w:lang w:val="x-none" w:eastAsia="x-none"/>
        </w:rPr>
        <w:t>- Chỉ thị số 46/CT-TTg ngày 21/12/2017 của Thủ tướng Chính phủ về việc tăng cường công tác dinh dưỡng trong tình hình mới;</w:t>
      </w:r>
    </w:p>
    <w:p w:rsidR="00416B39" w:rsidRPr="00B25F4A" w:rsidRDefault="00416B39" w:rsidP="00C075D9">
      <w:pPr>
        <w:spacing w:before="120" w:after="120" w:line="460" w:lineRule="exact"/>
        <w:ind w:firstLine="720"/>
        <w:jc w:val="both"/>
        <w:rPr>
          <w:rFonts w:ascii="Times New Roman" w:eastAsia="Times New Roman" w:hAnsi="Times New Roman" w:cs="Times New Roman"/>
          <w:bCs/>
          <w:spacing w:val="-8"/>
          <w:sz w:val="28"/>
          <w:szCs w:val="28"/>
        </w:rPr>
      </w:pPr>
      <w:r w:rsidRPr="00B25F4A">
        <w:rPr>
          <w:rFonts w:ascii="Times New Roman" w:eastAsia="Times New Roman" w:hAnsi="Times New Roman" w:cs="Times New Roman"/>
          <w:bCs/>
          <w:spacing w:val="-8"/>
          <w:sz w:val="28"/>
          <w:szCs w:val="28"/>
        </w:rPr>
        <w:t>- Quyết định số 226/QĐ-TTg ngày 22/02/2012 của Thủ tướng Chính phủ phê duyệt Chiến lược Quốc gia về dinh dưỡng giai đoạn 2011</w:t>
      </w:r>
      <w:r w:rsidR="002B4729">
        <w:rPr>
          <w:rFonts w:ascii="Times New Roman" w:eastAsia="Times New Roman" w:hAnsi="Times New Roman" w:cs="Times New Roman"/>
          <w:bCs/>
          <w:spacing w:val="-8"/>
          <w:sz w:val="28"/>
          <w:szCs w:val="28"/>
        </w:rPr>
        <w:t xml:space="preserve"> </w:t>
      </w:r>
      <w:r w:rsidRPr="00B25F4A">
        <w:rPr>
          <w:rFonts w:ascii="Times New Roman" w:eastAsia="Times New Roman" w:hAnsi="Times New Roman" w:cs="Times New Roman"/>
          <w:bCs/>
          <w:spacing w:val="-8"/>
          <w:sz w:val="28"/>
          <w:szCs w:val="28"/>
        </w:rPr>
        <w:t>-</w:t>
      </w:r>
      <w:r w:rsidR="002B4729">
        <w:rPr>
          <w:rFonts w:ascii="Times New Roman" w:eastAsia="Times New Roman" w:hAnsi="Times New Roman" w:cs="Times New Roman"/>
          <w:bCs/>
          <w:spacing w:val="-8"/>
          <w:sz w:val="28"/>
          <w:szCs w:val="28"/>
        </w:rPr>
        <w:t xml:space="preserve"> </w:t>
      </w:r>
      <w:r w:rsidRPr="00B25F4A">
        <w:rPr>
          <w:rFonts w:ascii="Times New Roman" w:eastAsia="Times New Roman" w:hAnsi="Times New Roman" w:cs="Times New Roman"/>
          <w:bCs/>
          <w:spacing w:val="-8"/>
          <w:sz w:val="28"/>
          <w:szCs w:val="28"/>
        </w:rPr>
        <w:t>2020 và tầm nhìn đến năm 2030;</w:t>
      </w:r>
    </w:p>
    <w:p w:rsidR="00416B39" w:rsidRPr="00416B39" w:rsidRDefault="00416B39" w:rsidP="00C075D9">
      <w:pPr>
        <w:shd w:val="clear" w:color="auto" w:fill="FFFFFF"/>
        <w:spacing w:before="120" w:after="120" w:line="460" w:lineRule="exact"/>
        <w:ind w:firstLine="720"/>
        <w:jc w:val="both"/>
        <w:rPr>
          <w:rFonts w:ascii="Times New Roman" w:eastAsia="Times New Roman" w:hAnsi="Times New Roman" w:cs="Times New Roman"/>
          <w:color w:val="000000"/>
          <w:spacing w:val="-2"/>
          <w:sz w:val="28"/>
          <w:szCs w:val="28"/>
          <w:lang w:val="x-none" w:eastAsia="x-none"/>
        </w:rPr>
      </w:pPr>
      <w:r w:rsidRPr="00416B39">
        <w:rPr>
          <w:rFonts w:ascii="Times New Roman" w:eastAsia="Times New Roman" w:hAnsi="Times New Roman" w:cs="Times New Roman"/>
          <w:color w:val="000000"/>
          <w:spacing w:val="-2"/>
          <w:sz w:val="28"/>
          <w:szCs w:val="28"/>
          <w:lang w:val="x-none" w:eastAsia="x-none"/>
        </w:rPr>
        <w:t xml:space="preserve">- Thông tư </w:t>
      </w:r>
      <w:r w:rsidRPr="00416B39">
        <w:rPr>
          <w:rFonts w:ascii="Times New Roman" w:eastAsia="Times New Roman" w:hAnsi="Times New Roman" w:cs="Times New Roman"/>
          <w:color w:val="000000"/>
          <w:spacing w:val="-2"/>
          <w:sz w:val="28"/>
          <w:szCs w:val="28"/>
          <w:lang w:eastAsia="x-none"/>
        </w:rPr>
        <w:t xml:space="preserve">số </w:t>
      </w:r>
      <w:r w:rsidRPr="00416B39">
        <w:rPr>
          <w:rFonts w:ascii="Times New Roman" w:eastAsia="Times New Roman" w:hAnsi="Times New Roman" w:cs="Times New Roman"/>
          <w:color w:val="000000"/>
          <w:spacing w:val="-2"/>
          <w:sz w:val="28"/>
          <w:szCs w:val="28"/>
          <w:lang w:val="x-none" w:eastAsia="x-none"/>
        </w:rPr>
        <w:t>38/2016/TT-BYT ngày 31/10/2016 của Bộ Y tế quy định một số biện pháp thúc đẩy việc nuôi con bằng sữa mẹ tại các cơ sở khám bệnh, chữa bệnh;</w:t>
      </w:r>
    </w:p>
    <w:p w:rsidR="00416B39" w:rsidRPr="00416B39" w:rsidRDefault="00416B39" w:rsidP="00C075D9">
      <w:pPr>
        <w:shd w:val="clear" w:color="auto" w:fill="FFFFFF"/>
        <w:spacing w:before="120" w:after="120" w:line="460" w:lineRule="exact"/>
        <w:ind w:firstLine="720"/>
        <w:jc w:val="both"/>
        <w:rPr>
          <w:rFonts w:ascii="Times New Roman" w:eastAsia="Times New Roman" w:hAnsi="Times New Roman" w:cs="Times New Roman"/>
          <w:color w:val="000000"/>
          <w:sz w:val="28"/>
          <w:szCs w:val="28"/>
          <w:lang w:val="x-none" w:eastAsia="x-none"/>
        </w:rPr>
      </w:pPr>
      <w:r w:rsidRPr="00416B39">
        <w:rPr>
          <w:rFonts w:ascii="Times New Roman" w:eastAsia="Times New Roman" w:hAnsi="Times New Roman" w:cs="Times New Roman"/>
          <w:color w:val="000000"/>
          <w:sz w:val="28"/>
          <w:szCs w:val="28"/>
          <w:lang w:val="x-none" w:eastAsia="x-none"/>
        </w:rPr>
        <w:t xml:space="preserve">- Kế hoạch số 512/KH-UBND ngày 03/9/2019 của </w:t>
      </w:r>
      <w:r w:rsidR="002B4729">
        <w:rPr>
          <w:rFonts w:ascii="Times New Roman" w:eastAsia="Times New Roman" w:hAnsi="Times New Roman" w:cs="Times New Roman"/>
          <w:color w:val="000000"/>
          <w:sz w:val="28"/>
          <w:szCs w:val="28"/>
          <w:lang w:eastAsia="x-none"/>
        </w:rPr>
        <w:t>Ủy ban nhân dân</w:t>
      </w:r>
      <w:r w:rsidRPr="00416B39">
        <w:rPr>
          <w:rFonts w:ascii="Times New Roman" w:eastAsia="Times New Roman" w:hAnsi="Times New Roman" w:cs="Times New Roman"/>
          <w:color w:val="000000"/>
          <w:sz w:val="28"/>
          <w:szCs w:val="28"/>
          <w:lang w:val="x-none" w:eastAsia="x-none"/>
        </w:rPr>
        <w:t xml:space="preserve"> tỉnh Bắc Kạn về triển khai thực hiện chương trình hành động quốc gia “Không còn nạn đói” trên địa bàn tỉnh Bắc Kạn đến năm 2025;</w:t>
      </w:r>
    </w:p>
    <w:p w:rsidR="00416B39" w:rsidRPr="00416B39" w:rsidRDefault="00416B39" w:rsidP="00C075D9">
      <w:pPr>
        <w:shd w:val="clear" w:color="auto" w:fill="FFFFFF"/>
        <w:spacing w:before="120" w:after="120" w:line="460" w:lineRule="exact"/>
        <w:ind w:firstLine="720"/>
        <w:jc w:val="both"/>
        <w:rPr>
          <w:rFonts w:ascii="Times New Roman" w:eastAsia="Times New Roman" w:hAnsi="Times New Roman" w:cs="Times New Roman"/>
          <w:color w:val="000000"/>
          <w:sz w:val="28"/>
          <w:szCs w:val="28"/>
          <w:lang w:val="x-none" w:eastAsia="x-none"/>
        </w:rPr>
      </w:pPr>
      <w:r w:rsidRPr="00416B39">
        <w:rPr>
          <w:rFonts w:ascii="Times New Roman" w:eastAsia="Times New Roman" w:hAnsi="Times New Roman" w:cs="Times New Roman"/>
          <w:color w:val="000000"/>
          <w:sz w:val="28"/>
          <w:szCs w:val="28"/>
          <w:lang w:val="x-none" w:eastAsia="x-none"/>
        </w:rPr>
        <w:t xml:space="preserve">- Quyết định số 1896/QĐ-TTg ngày 25/12/2019 của Thủ tướng Chính phủ về việc </w:t>
      </w:r>
      <w:r w:rsidRPr="00416B39">
        <w:rPr>
          <w:rFonts w:ascii="Times New Roman" w:eastAsia="Times New Roman" w:hAnsi="Times New Roman" w:cs="Times New Roman"/>
          <w:color w:val="000000"/>
          <w:sz w:val="28"/>
          <w:szCs w:val="28"/>
          <w:lang w:eastAsia="x-none"/>
        </w:rPr>
        <w:t>b</w:t>
      </w:r>
      <w:r w:rsidRPr="00416B39">
        <w:rPr>
          <w:rFonts w:ascii="Times New Roman" w:eastAsia="Times New Roman" w:hAnsi="Times New Roman" w:cs="Times New Roman"/>
          <w:color w:val="000000"/>
          <w:sz w:val="28"/>
          <w:szCs w:val="28"/>
          <w:lang w:val="x-none" w:eastAsia="x-none"/>
        </w:rPr>
        <w:t>an hành Chương trình “Chăm sóc dinh dưỡng 1000 ngày đầu đời nhằm phòng, chống suy dinh dưỡng bà mẹ, trẻ em, nâng cao tầm vóc người Việt Nam”.</w:t>
      </w:r>
    </w:p>
    <w:p w:rsidR="00416B39" w:rsidRPr="00416B39" w:rsidRDefault="00416B39" w:rsidP="00C075D9">
      <w:pPr>
        <w:spacing w:before="120" w:after="120" w:line="440" w:lineRule="exact"/>
        <w:ind w:firstLine="720"/>
        <w:jc w:val="both"/>
        <w:rPr>
          <w:rFonts w:ascii="Times New Roman" w:eastAsia="Times New Roman" w:hAnsi="Times New Roman" w:cs="Times New Roman"/>
          <w:b/>
          <w:bCs/>
          <w:color w:val="000000"/>
          <w:sz w:val="28"/>
          <w:szCs w:val="28"/>
          <w:bdr w:val="none" w:sz="0" w:space="0" w:color="auto" w:frame="1"/>
        </w:rPr>
      </w:pPr>
      <w:r w:rsidRPr="00416B39">
        <w:rPr>
          <w:rFonts w:ascii="Times New Roman" w:eastAsia="Times New Roman" w:hAnsi="Times New Roman" w:cs="Times New Roman"/>
          <w:b/>
          <w:bCs/>
          <w:color w:val="000000"/>
          <w:sz w:val="28"/>
          <w:szCs w:val="28"/>
          <w:bdr w:val="none" w:sz="0" w:space="0" w:color="auto" w:frame="1"/>
        </w:rPr>
        <w:t>II. MỤC TIÊU</w:t>
      </w:r>
    </w:p>
    <w:p w:rsidR="00416B39" w:rsidRPr="00416B39" w:rsidRDefault="00416B39" w:rsidP="00C075D9">
      <w:pPr>
        <w:spacing w:before="120" w:after="120" w:line="440" w:lineRule="exact"/>
        <w:ind w:firstLine="720"/>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lang w:val="vi-VN"/>
        </w:rPr>
        <w:t xml:space="preserve">1. Mục tiêu </w:t>
      </w:r>
      <w:r w:rsidRPr="00416B39">
        <w:rPr>
          <w:rFonts w:ascii="Times New Roman" w:eastAsia="Times New Roman" w:hAnsi="Times New Roman" w:cs="Times New Roman"/>
          <w:b/>
          <w:bCs/>
          <w:sz w:val="28"/>
          <w:szCs w:val="28"/>
        </w:rPr>
        <w:t>chung</w:t>
      </w:r>
    </w:p>
    <w:p w:rsidR="00416B39" w:rsidRPr="00416B39" w:rsidRDefault="00416B39" w:rsidP="00C075D9">
      <w:pPr>
        <w:spacing w:before="120" w:after="120" w:line="460" w:lineRule="exact"/>
        <w:ind w:firstLine="720"/>
        <w:jc w:val="both"/>
        <w:rPr>
          <w:rFonts w:ascii="Times New Roman" w:eastAsia="Times New Roman" w:hAnsi="Times New Roman" w:cs="Times New Roman"/>
          <w:bCs/>
          <w:spacing w:val="-4"/>
          <w:sz w:val="28"/>
          <w:szCs w:val="28"/>
        </w:rPr>
      </w:pPr>
      <w:r w:rsidRPr="00416B39">
        <w:rPr>
          <w:rFonts w:ascii="Times New Roman" w:eastAsia="Times New Roman" w:hAnsi="Times New Roman" w:cs="Times New Roman"/>
          <w:bCs/>
          <w:spacing w:val="-4"/>
          <w:sz w:val="28"/>
          <w:szCs w:val="28"/>
        </w:rPr>
        <w:t>Cải thiện tình trạng dinh dưỡng của phụ nữ có thai và trẻ em dưới 2 tuổi trên địa bàn tỉnh, góp phần nâng cao tầm vóc, thể lực người dân trên địa bàn tỉnh Bắc Kạn</w:t>
      </w:r>
      <w:r w:rsidRPr="00416B39">
        <w:rPr>
          <w:rFonts w:ascii="Times New Roman" w:eastAsia="Times New Roman" w:hAnsi="Times New Roman" w:cs="Times New Roman"/>
          <w:bCs/>
          <w:spacing w:val="-4"/>
          <w:sz w:val="28"/>
          <w:szCs w:val="28"/>
          <w:lang w:val="vi-VN"/>
        </w:rPr>
        <w:t>.</w:t>
      </w:r>
    </w:p>
    <w:p w:rsidR="00416B39" w:rsidRPr="00416B39" w:rsidRDefault="00416B39" w:rsidP="00865E72">
      <w:pPr>
        <w:spacing w:before="120" w:after="120" w:line="400" w:lineRule="exact"/>
        <w:ind w:firstLine="720"/>
        <w:jc w:val="both"/>
        <w:rPr>
          <w:rFonts w:ascii="Times New Roman" w:eastAsia="Times New Roman" w:hAnsi="Times New Roman" w:cs="Times New Roman"/>
          <w:b/>
          <w:bCs/>
          <w:sz w:val="28"/>
          <w:szCs w:val="28"/>
          <w:lang w:val="vi-VN"/>
        </w:rPr>
      </w:pPr>
      <w:r w:rsidRPr="00416B39">
        <w:rPr>
          <w:rFonts w:ascii="Times New Roman" w:eastAsia="Times New Roman" w:hAnsi="Times New Roman" w:cs="Times New Roman"/>
          <w:bCs/>
          <w:color w:val="001F5F"/>
          <w:sz w:val="28"/>
          <w:szCs w:val="28"/>
        </w:rPr>
        <w:t xml:space="preserve"> </w:t>
      </w:r>
      <w:r w:rsidRPr="00416B39">
        <w:rPr>
          <w:rFonts w:ascii="Times New Roman" w:eastAsia="Times New Roman" w:hAnsi="Times New Roman" w:cs="Times New Roman"/>
          <w:b/>
          <w:bCs/>
          <w:sz w:val="28"/>
          <w:szCs w:val="28"/>
          <w:lang w:val="vi-VN"/>
        </w:rPr>
        <w:t>2. Mục tiêu cụ thể</w:t>
      </w:r>
    </w:p>
    <w:p w:rsidR="00416B39" w:rsidRPr="00416B39" w:rsidRDefault="00416B39" w:rsidP="00416B39">
      <w:pPr>
        <w:spacing w:after="0" w:line="240" w:lineRule="auto"/>
        <w:ind w:firstLine="567"/>
        <w:jc w:val="both"/>
        <w:rPr>
          <w:rFonts w:ascii="Times New Roman" w:eastAsia="Times New Roman" w:hAnsi="Times New Roman" w:cs="Times New Roman"/>
          <w:b/>
          <w:bCs/>
          <w:sz w:val="1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780"/>
        <w:gridCol w:w="808"/>
        <w:gridCol w:w="1002"/>
        <w:gridCol w:w="1045"/>
      </w:tblGrid>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TT</w:t>
            </w:r>
          </w:p>
        </w:tc>
        <w:tc>
          <w:tcPr>
            <w:tcW w:w="5780"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Tên chỉ tiêu</w:t>
            </w:r>
          </w:p>
        </w:tc>
        <w:tc>
          <w:tcPr>
            <w:tcW w:w="765"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ĐVT</w:t>
            </w:r>
          </w:p>
        </w:tc>
        <w:tc>
          <w:tcPr>
            <w:tcW w:w="1002" w:type="dxa"/>
            <w:shd w:val="clear" w:color="auto" w:fill="auto"/>
            <w:vAlign w:val="center"/>
          </w:tcPr>
          <w:p w:rsidR="00416B39" w:rsidRPr="00416B39" w:rsidRDefault="00416B39" w:rsidP="00416B39">
            <w:pPr>
              <w:spacing w:after="0" w:line="240" w:lineRule="auto"/>
              <w:jc w:val="center"/>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Năm 2025</w:t>
            </w:r>
          </w:p>
        </w:tc>
        <w:tc>
          <w:tcPr>
            <w:tcW w:w="1045" w:type="dxa"/>
            <w:shd w:val="clear" w:color="auto" w:fill="auto"/>
            <w:vAlign w:val="center"/>
          </w:tcPr>
          <w:p w:rsidR="00416B39" w:rsidRPr="00416B39" w:rsidRDefault="00416B39" w:rsidP="00416B39">
            <w:pPr>
              <w:spacing w:after="0" w:line="240" w:lineRule="auto"/>
              <w:jc w:val="center"/>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Năm 2030</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contextualSpacing/>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1</w:t>
            </w:r>
          </w:p>
        </w:tc>
        <w:tc>
          <w:tcPr>
            <w:tcW w:w="5780" w:type="dxa"/>
            <w:shd w:val="clear" w:color="auto" w:fill="auto"/>
            <w:vAlign w:val="center"/>
          </w:tcPr>
          <w:p w:rsidR="00416B39" w:rsidRPr="00416B39" w:rsidRDefault="00416B39" w:rsidP="00C075D9">
            <w:pPr>
              <w:spacing w:before="80" w:after="80" w:line="380" w:lineRule="exact"/>
              <w:contextualSpacing/>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Mục tiêu 1: Cải thiện tình trạng dinh dưỡng của phụ nữ có thai và trẻ em dưới 5 tuổi</w:t>
            </w:r>
          </w:p>
        </w:tc>
        <w:tc>
          <w:tcPr>
            <w:tcW w:w="765" w:type="dxa"/>
            <w:shd w:val="clear" w:color="auto" w:fill="auto"/>
            <w:vAlign w:val="center"/>
          </w:tcPr>
          <w:p w:rsidR="00416B39" w:rsidRPr="00416B39" w:rsidRDefault="00416B39" w:rsidP="00C075D9">
            <w:pPr>
              <w:spacing w:before="80" w:after="80" w:line="380" w:lineRule="exact"/>
              <w:contextualSpacing/>
              <w:jc w:val="both"/>
              <w:rPr>
                <w:rFonts w:ascii="Times New Roman" w:eastAsia="Times New Roman" w:hAnsi="Times New Roman" w:cs="Times New Roman"/>
                <w:b/>
                <w:bCs/>
                <w:sz w:val="28"/>
                <w:szCs w:val="28"/>
              </w:rPr>
            </w:pPr>
          </w:p>
        </w:tc>
        <w:tc>
          <w:tcPr>
            <w:tcW w:w="1002" w:type="dxa"/>
            <w:shd w:val="clear" w:color="auto" w:fill="auto"/>
            <w:vAlign w:val="center"/>
          </w:tcPr>
          <w:p w:rsidR="00416B39" w:rsidRPr="00416B39" w:rsidRDefault="00416B39" w:rsidP="00C075D9">
            <w:pPr>
              <w:spacing w:before="80" w:after="80" w:line="380" w:lineRule="exact"/>
              <w:contextualSpacing/>
              <w:jc w:val="both"/>
              <w:rPr>
                <w:rFonts w:ascii="Times New Roman" w:eastAsia="Times New Roman" w:hAnsi="Times New Roman" w:cs="Times New Roman"/>
                <w:b/>
                <w:bCs/>
                <w:sz w:val="28"/>
                <w:szCs w:val="28"/>
              </w:rPr>
            </w:pPr>
          </w:p>
        </w:tc>
        <w:tc>
          <w:tcPr>
            <w:tcW w:w="1045" w:type="dxa"/>
            <w:shd w:val="clear" w:color="auto" w:fill="auto"/>
            <w:vAlign w:val="center"/>
          </w:tcPr>
          <w:p w:rsidR="00416B39" w:rsidRPr="00416B39" w:rsidRDefault="00416B39" w:rsidP="00C075D9">
            <w:pPr>
              <w:spacing w:before="80" w:after="80" w:line="380" w:lineRule="exact"/>
              <w:contextualSpacing/>
              <w:jc w:val="both"/>
              <w:rPr>
                <w:rFonts w:ascii="Times New Roman" w:eastAsia="Times New Roman" w:hAnsi="Times New Roman" w:cs="Times New Roman"/>
                <w:b/>
                <w:bCs/>
                <w:sz w:val="28"/>
                <w:szCs w:val="28"/>
              </w:rPr>
            </w:pP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1.1</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suy dinh dưỡng thể thấp còi</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26,9</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26,4</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1.2</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suy dinh dưỡng thể nhẹ cân</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16,5</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16,0</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1.3</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trẻ có cân nặng sơ sinh thấp</w:t>
            </w:r>
            <w:r w:rsidRPr="00416B39">
              <w:rPr>
                <w:rFonts w:ascii="Times New Roman" w:eastAsia="Times New Roman" w:hAnsi="Times New Roman" w:cs="Times New Roman"/>
                <w:bCs/>
                <w:color w:val="FF0000"/>
                <w:sz w:val="28"/>
                <w:szCs w:val="28"/>
              </w:rPr>
              <w:t xml:space="preserve"> </w:t>
            </w:r>
            <w:r w:rsidRPr="00416B39">
              <w:rPr>
                <w:rFonts w:ascii="Times New Roman" w:eastAsia="Times New Roman" w:hAnsi="Times New Roman" w:cs="Times New Roman"/>
                <w:bCs/>
                <w:sz w:val="28"/>
                <w:szCs w:val="28"/>
              </w:rPr>
              <w:t>dưới 2.500g</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&lt; 8</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&lt; 7</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1.4</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thiếu máu ở phụ nữ có thai</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&lt; 25,5</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&lt; 23,5</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2</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
                <w:bCs/>
                <w:sz w:val="28"/>
                <w:szCs w:val="28"/>
              </w:rPr>
            </w:pPr>
            <w:r w:rsidRPr="00416B39">
              <w:rPr>
                <w:rFonts w:ascii="Times New Roman" w:eastAsia="Times New Roman" w:hAnsi="Times New Roman" w:cs="Times New Roman"/>
                <w:b/>
                <w:bCs/>
                <w:sz w:val="28"/>
                <w:szCs w:val="28"/>
              </w:rPr>
              <w:t>Mục tiêu 2: Nâng cao tỷ lệ thực hành về chăm sóc dinh dưỡng 1.000 ngày đầu đời cho người chăm sóc trẻ</w:t>
            </w:r>
          </w:p>
        </w:tc>
        <w:tc>
          <w:tcPr>
            <w:tcW w:w="765"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
                <w:bCs/>
                <w:sz w:val="28"/>
                <w:szCs w:val="28"/>
              </w:rPr>
            </w:pPr>
          </w:p>
        </w:tc>
        <w:tc>
          <w:tcPr>
            <w:tcW w:w="1002"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
                <w:bCs/>
                <w:sz w:val="28"/>
                <w:szCs w:val="28"/>
              </w:rPr>
            </w:pPr>
          </w:p>
        </w:tc>
        <w:tc>
          <w:tcPr>
            <w:tcW w:w="1045"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
                <w:bCs/>
                <w:sz w:val="28"/>
                <w:szCs w:val="28"/>
              </w:rPr>
            </w:pP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2.1</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bà mẹ thực hành cho trẻ bú sớm</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70</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80</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2.2</w:t>
            </w:r>
          </w:p>
        </w:tc>
        <w:tc>
          <w:tcPr>
            <w:tcW w:w="5780" w:type="dxa"/>
            <w:shd w:val="clear" w:color="auto" w:fill="auto"/>
            <w:vAlign w:val="center"/>
          </w:tcPr>
          <w:p w:rsidR="00416B39" w:rsidRPr="00865E72" w:rsidRDefault="00416B39" w:rsidP="00C075D9">
            <w:pPr>
              <w:spacing w:before="80" w:after="80" w:line="380" w:lineRule="exact"/>
              <w:jc w:val="both"/>
              <w:rPr>
                <w:rFonts w:ascii="Times New Roman" w:eastAsia="Times New Roman" w:hAnsi="Times New Roman" w:cs="Times New Roman"/>
                <w:bCs/>
                <w:spacing w:val="-12"/>
                <w:sz w:val="28"/>
                <w:szCs w:val="28"/>
              </w:rPr>
            </w:pPr>
            <w:r w:rsidRPr="00416B3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pacing w:val="-12"/>
                <w:sz w:val="28"/>
                <w:szCs w:val="28"/>
              </w:rPr>
              <w:t>Tỷ lệ bà mẹ cho trẻ bú mẹ hoàn toàn trong 6 tháng đầu</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35</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40</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2.3</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bà mẹ tiếp tục cho trẻ bú mẹ đến khi trẻ được 24 tháng tuổi</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50</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60</w:t>
            </w:r>
          </w:p>
        </w:tc>
      </w:tr>
      <w:tr w:rsidR="00416B39" w:rsidRPr="00416B39" w:rsidTr="00B3254B">
        <w:trPr>
          <w:jc w:val="center"/>
        </w:trPr>
        <w:tc>
          <w:tcPr>
            <w:tcW w:w="591" w:type="dxa"/>
            <w:shd w:val="clear" w:color="auto" w:fill="auto"/>
            <w:vAlign w:val="center"/>
          </w:tcPr>
          <w:p w:rsidR="00416B39" w:rsidRPr="00416B39" w:rsidRDefault="00416B39" w:rsidP="00416B39">
            <w:pPr>
              <w:spacing w:after="0" w:line="240" w:lineRule="auto"/>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2.4</w:t>
            </w:r>
          </w:p>
        </w:tc>
        <w:tc>
          <w:tcPr>
            <w:tcW w:w="5780" w:type="dxa"/>
            <w:shd w:val="clear" w:color="auto" w:fill="auto"/>
            <w:vAlign w:val="center"/>
          </w:tcPr>
          <w:p w:rsidR="00416B39" w:rsidRPr="00416B39" w:rsidRDefault="00416B39" w:rsidP="00C075D9">
            <w:pPr>
              <w:spacing w:before="80" w:after="80" w:line="380" w:lineRule="exact"/>
              <w:jc w:val="both"/>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Tỷ lệ bà mẹ cho trẻ từ 6</w:t>
            </w:r>
            <w:r w:rsidR="00865E72">
              <w:rPr>
                <w:rFonts w:ascii="Times New Roman" w:eastAsia="Times New Roman" w:hAnsi="Times New Roman" w:cs="Times New Roman"/>
                <w:bCs/>
                <w:sz w:val="28"/>
                <w:szCs w:val="28"/>
              </w:rPr>
              <w:t xml:space="preserve"> </w:t>
            </w:r>
            <w:r w:rsidRPr="00416B39">
              <w:rPr>
                <w:rFonts w:ascii="Times New Roman" w:eastAsia="Times New Roman" w:hAnsi="Times New Roman" w:cs="Times New Roman"/>
                <w:bCs/>
                <w:sz w:val="28"/>
                <w:szCs w:val="28"/>
              </w:rPr>
              <w:t>-</w:t>
            </w:r>
            <w:r w:rsidR="00865E72">
              <w:rPr>
                <w:rFonts w:ascii="Times New Roman" w:eastAsia="Times New Roman" w:hAnsi="Times New Roman" w:cs="Times New Roman"/>
                <w:bCs/>
                <w:sz w:val="28"/>
                <w:szCs w:val="28"/>
              </w:rPr>
              <w:t xml:space="preserve"> </w:t>
            </w:r>
            <w:r w:rsidRPr="00416B39">
              <w:rPr>
                <w:rFonts w:ascii="Times New Roman" w:eastAsia="Times New Roman" w:hAnsi="Times New Roman" w:cs="Times New Roman"/>
                <w:bCs/>
                <w:sz w:val="28"/>
                <w:szCs w:val="28"/>
              </w:rPr>
              <w:t xml:space="preserve">24 tháng tuổi ăn bổ sung đúng cách </w:t>
            </w:r>
          </w:p>
        </w:tc>
        <w:tc>
          <w:tcPr>
            <w:tcW w:w="76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w:t>
            </w:r>
          </w:p>
        </w:tc>
        <w:tc>
          <w:tcPr>
            <w:tcW w:w="1002"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60</w:t>
            </w:r>
          </w:p>
        </w:tc>
        <w:tc>
          <w:tcPr>
            <w:tcW w:w="1045" w:type="dxa"/>
            <w:shd w:val="clear" w:color="auto" w:fill="auto"/>
            <w:vAlign w:val="center"/>
          </w:tcPr>
          <w:p w:rsidR="00416B39" w:rsidRPr="00416B39" w:rsidRDefault="00416B39" w:rsidP="00C075D9">
            <w:pPr>
              <w:spacing w:before="80" w:after="80" w:line="380" w:lineRule="exact"/>
              <w:jc w:val="center"/>
              <w:rPr>
                <w:rFonts w:ascii="Times New Roman" w:eastAsia="Times New Roman" w:hAnsi="Times New Roman" w:cs="Times New Roman"/>
                <w:bCs/>
                <w:sz w:val="28"/>
                <w:szCs w:val="28"/>
              </w:rPr>
            </w:pPr>
            <w:r w:rsidRPr="00416B39">
              <w:rPr>
                <w:rFonts w:ascii="Times New Roman" w:eastAsia="Times New Roman" w:hAnsi="Times New Roman" w:cs="Times New Roman"/>
                <w:bCs/>
                <w:sz w:val="28"/>
                <w:szCs w:val="28"/>
              </w:rPr>
              <w:t>70</w:t>
            </w:r>
          </w:p>
        </w:tc>
      </w:tr>
    </w:tbl>
    <w:p w:rsidR="00416B39" w:rsidRPr="00865E72" w:rsidRDefault="00416B39" w:rsidP="00C075D9">
      <w:pPr>
        <w:spacing w:before="120" w:after="120" w:line="40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 xml:space="preserve">III. PHẠM VI, ĐỐI TƯỢNG THỰC HIỆN </w:t>
      </w:r>
    </w:p>
    <w:p w:rsidR="00416B39" w:rsidRPr="00865E72" w:rsidRDefault="00416B39" w:rsidP="00C075D9">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
          <w:bCs/>
          <w:sz w:val="28"/>
          <w:szCs w:val="28"/>
        </w:rPr>
        <w:t>1. Phạm vi thực hiện:</w:t>
      </w:r>
      <w:r w:rsidRPr="00865E72">
        <w:rPr>
          <w:rFonts w:ascii="Times New Roman" w:eastAsia="Times New Roman" w:hAnsi="Times New Roman" w:cs="Times New Roman"/>
          <w:bCs/>
          <w:sz w:val="28"/>
          <w:szCs w:val="28"/>
        </w:rPr>
        <w:t xml:space="preserve"> Trên địa bàn toàn tỉnh.</w:t>
      </w:r>
    </w:p>
    <w:p w:rsidR="00416B39" w:rsidRPr="00865E72" w:rsidRDefault="00416B39" w:rsidP="00C075D9">
      <w:pPr>
        <w:spacing w:before="120" w:after="120" w:line="40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2.</w:t>
      </w:r>
      <w:r w:rsidRPr="00865E72">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
          <w:bCs/>
          <w:sz w:val="28"/>
          <w:szCs w:val="28"/>
        </w:rPr>
        <w:t>Đối tượng</w:t>
      </w:r>
    </w:p>
    <w:p w:rsidR="00416B39" w:rsidRPr="00865E72" w:rsidRDefault="00416B39" w:rsidP="00C075D9">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
          <w:bCs/>
          <w:sz w:val="28"/>
          <w:szCs w:val="28"/>
        </w:rPr>
        <w:t>-</w:t>
      </w:r>
      <w:r w:rsidRPr="00865E72">
        <w:rPr>
          <w:rFonts w:ascii="Times New Roman" w:eastAsia="Times New Roman" w:hAnsi="Times New Roman" w:cs="Times New Roman"/>
          <w:bCs/>
          <w:sz w:val="28"/>
          <w:szCs w:val="28"/>
        </w:rPr>
        <w:t xml:space="preserve"> Phụ nữ mang thai; bà mẹ có con dưới 2 tuổi, trẻ em 0 - 24 tháng tuổi.</w:t>
      </w:r>
    </w:p>
    <w:p w:rsidR="00416B39" w:rsidRPr="00865E72" w:rsidRDefault="00416B39" w:rsidP="00C075D9">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Các cơ quan, tổ chức, cá nhân có liên quan.</w:t>
      </w:r>
    </w:p>
    <w:p w:rsidR="00416B39" w:rsidRPr="00865E72" w:rsidRDefault="00416B39" w:rsidP="00C075D9">
      <w:pPr>
        <w:spacing w:before="120" w:after="120" w:line="40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IV</w:t>
      </w:r>
      <w:r w:rsidRPr="00865E72">
        <w:rPr>
          <w:rFonts w:ascii="Times New Roman" w:eastAsia="Times New Roman" w:hAnsi="Times New Roman" w:cs="Times New Roman"/>
          <w:b/>
          <w:bCs/>
          <w:sz w:val="28"/>
          <w:szCs w:val="28"/>
          <w:lang w:val="vi-VN"/>
        </w:rPr>
        <w:t xml:space="preserve">. </w:t>
      </w:r>
      <w:r w:rsidRPr="00865E72">
        <w:rPr>
          <w:rFonts w:ascii="Times New Roman" w:eastAsia="Times New Roman" w:hAnsi="Times New Roman" w:cs="Times New Roman"/>
          <w:b/>
          <w:bCs/>
          <w:sz w:val="28"/>
          <w:szCs w:val="28"/>
        </w:rPr>
        <w:t xml:space="preserve">GIẢI PHÁP  </w:t>
      </w:r>
    </w:p>
    <w:p w:rsidR="00416B39" w:rsidRPr="00865E72" w:rsidRDefault="00416B39" w:rsidP="00C075D9">
      <w:pPr>
        <w:spacing w:before="120" w:after="120" w:line="400" w:lineRule="exact"/>
        <w:ind w:firstLine="720"/>
        <w:jc w:val="both"/>
        <w:rPr>
          <w:rFonts w:ascii="Times New Roman" w:eastAsia="Times New Roman" w:hAnsi="Times New Roman" w:cs="Times New Roman"/>
          <w:b/>
          <w:spacing w:val="-6"/>
          <w:sz w:val="28"/>
          <w:szCs w:val="28"/>
        </w:rPr>
      </w:pPr>
      <w:r w:rsidRPr="00865E72">
        <w:rPr>
          <w:rFonts w:ascii="Times New Roman" w:eastAsia="Times New Roman" w:hAnsi="Times New Roman" w:cs="Times New Roman"/>
          <w:b/>
          <w:bCs/>
          <w:sz w:val="28"/>
          <w:szCs w:val="28"/>
          <w:lang w:val="vi-VN"/>
        </w:rPr>
        <w:t xml:space="preserve"> </w:t>
      </w:r>
      <w:r w:rsidRPr="00865E72">
        <w:rPr>
          <w:rFonts w:ascii="Times New Roman" w:eastAsia="Times New Roman" w:hAnsi="Times New Roman" w:cs="Times New Roman"/>
          <w:b/>
          <w:bCs/>
          <w:spacing w:val="-6"/>
          <w:sz w:val="28"/>
          <w:szCs w:val="28"/>
        </w:rPr>
        <w:t>1. Giải pháp về chỉ đạo điều hành</w:t>
      </w:r>
      <w:r w:rsidRPr="00865E72">
        <w:rPr>
          <w:rFonts w:ascii="Times New Roman" w:eastAsia="Times New Roman" w:hAnsi="Times New Roman" w:cs="Times New Roman"/>
          <w:b/>
          <w:bCs/>
          <w:spacing w:val="-6"/>
          <w:sz w:val="28"/>
          <w:szCs w:val="28"/>
        </w:rPr>
        <w:tab/>
      </w:r>
    </w:p>
    <w:p w:rsidR="00416B39" w:rsidRPr="00865E72" w:rsidRDefault="00416B39" w:rsidP="00C075D9">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Tăng cường vai trò lãnh đạo, chỉ đạo của các cấp ủy Đảng, chính quyền và sự phối hợp đồng bộ với trách nhiệm cao nhất của các cơ quan, ban, ngành, đoàn thể trong tổ chức thực hiện kế hoạch. Lồng ghép nội dung hoạt động vào nhiệm vụ và hoạt động của Ban Chăm sóc sức khỏe nhân dân các cấp. </w:t>
      </w:r>
    </w:p>
    <w:p w:rsidR="00416B39" w:rsidRPr="00865E72" w:rsidRDefault="00416B39" w:rsidP="00190D80">
      <w:pPr>
        <w:spacing w:before="120" w:after="120" w:line="380" w:lineRule="exact"/>
        <w:ind w:firstLine="720"/>
        <w:jc w:val="both"/>
        <w:rPr>
          <w:rFonts w:ascii="Times New Roman" w:eastAsia="Times New Roman" w:hAnsi="Times New Roman" w:cs="Times New Roman"/>
          <w:bCs/>
          <w:spacing w:val="-2"/>
          <w:sz w:val="28"/>
          <w:szCs w:val="28"/>
        </w:rPr>
      </w:pPr>
      <w:r w:rsidRPr="00865E72">
        <w:rPr>
          <w:rFonts w:ascii="Times New Roman" w:eastAsia="Times New Roman" w:hAnsi="Times New Roman" w:cs="Times New Roman"/>
          <w:b/>
          <w:bCs/>
          <w:spacing w:val="-2"/>
          <w:sz w:val="28"/>
          <w:szCs w:val="28"/>
          <w:lang w:val="vi-VN"/>
        </w:rPr>
        <w:t>-</w:t>
      </w:r>
      <w:r w:rsidRPr="00865E72">
        <w:rPr>
          <w:rFonts w:ascii="Times New Roman" w:eastAsia="Times New Roman" w:hAnsi="Times New Roman" w:cs="Times New Roman"/>
          <w:b/>
          <w:bCs/>
          <w:spacing w:val="-2"/>
          <w:sz w:val="28"/>
          <w:szCs w:val="28"/>
        </w:rPr>
        <w:t xml:space="preserve"> </w:t>
      </w:r>
      <w:r w:rsidRPr="00865E72">
        <w:rPr>
          <w:rFonts w:ascii="Times New Roman" w:eastAsia="Times New Roman" w:hAnsi="Times New Roman" w:cs="Times New Roman"/>
          <w:bCs/>
          <w:spacing w:val="-2"/>
          <w:sz w:val="28"/>
          <w:szCs w:val="28"/>
          <w:lang w:val="vi-VN"/>
        </w:rPr>
        <w:t>Quán triệt,</w:t>
      </w:r>
      <w:r w:rsidRPr="00865E72">
        <w:rPr>
          <w:rFonts w:ascii="Times New Roman" w:eastAsia="Times New Roman" w:hAnsi="Times New Roman" w:cs="Times New Roman"/>
          <w:bCs/>
          <w:spacing w:val="-2"/>
          <w:sz w:val="28"/>
          <w:szCs w:val="28"/>
        </w:rPr>
        <w:t xml:space="preserve"> </w:t>
      </w:r>
      <w:r w:rsidRPr="00865E72">
        <w:rPr>
          <w:rFonts w:ascii="Times New Roman" w:eastAsia="Times New Roman" w:hAnsi="Times New Roman" w:cs="Times New Roman"/>
          <w:bCs/>
          <w:spacing w:val="-2"/>
          <w:sz w:val="28"/>
          <w:szCs w:val="28"/>
          <w:lang w:val="vi-VN"/>
        </w:rPr>
        <w:t xml:space="preserve">triển khai </w:t>
      </w:r>
      <w:r w:rsidRPr="00865E72">
        <w:rPr>
          <w:rFonts w:ascii="Times New Roman" w:eastAsia="Times New Roman" w:hAnsi="Times New Roman" w:cs="Times New Roman"/>
          <w:bCs/>
          <w:spacing w:val="-2"/>
          <w:sz w:val="28"/>
          <w:szCs w:val="28"/>
        </w:rPr>
        <w:t xml:space="preserve">tiếp tục </w:t>
      </w:r>
      <w:r w:rsidRPr="00865E72">
        <w:rPr>
          <w:rFonts w:ascii="Times New Roman" w:eastAsia="Times New Roman" w:hAnsi="Times New Roman" w:cs="Times New Roman"/>
          <w:bCs/>
          <w:spacing w:val="-2"/>
          <w:sz w:val="28"/>
          <w:szCs w:val="28"/>
          <w:lang w:val="vi-VN"/>
        </w:rPr>
        <w:t xml:space="preserve">thực hiện Luật </w:t>
      </w:r>
      <w:r w:rsidR="002B4729">
        <w:rPr>
          <w:rFonts w:ascii="Times New Roman" w:eastAsia="Times New Roman" w:hAnsi="Times New Roman" w:cs="Times New Roman"/>
          <w:bCs/>
          <w:spacing w:val="-2"/>
          <w:sz w:val="28"/>
          <w:szCs w:val="28"/>
        </w:rPr>
        <w:t>T</w:t>
      </w:r>
      <w:r w:rsidRPr="00865E72">
        <w:rPr>
          <w:rFonts w:ascii="Times New Roman" w:eastAsia="Times New Roman" w:hAnsi="Times New Roman" w:cs="Times New Roman"/>
          <w:bCs/>
          <w:spacing w:val="-2"/>
          <w:sz w:val="28"/>
          <w:szCs w:val="28"/>
          <w:lang w:val="vi-VN"/>
        </w:rPr>
        <w:t>rẻ em</w:t>
      </w:r>
      <w:r w:rsidRPr="00865E72">
        <w:rPr>
          <w:rFonts w:ascii="Times New Roman" w:eastAsia="Times New Roman" w:hAnsi="Times New Roman" w:cs="Times New Roman"/>
          <w:bCs/>
          <w:spacing w:val="-2"/>
          <w:sz w:val="28"/>
          <w:szCs w:val="28"/>
        </w:rPr>
        <w:t xml:space="preserve"> năm 2016</w:t>
      </w:r>
      <w:r w:rsidRPr="00865E72">
        <w:rPr>
          <w:rFonts w:ascii="Times New Roman" w:eastAsia="Times New Roman" w:hAnsi="Times New Roman" w:cs="Times New Roman"/>
          <w:bCs/>
          <w:spacing w:val="-2"/>
          <w:sz w:val="28"/>
          <w:szCs w:val="28"/>
          <w:lang w:val="vi-VN"/>
        </w:rPr>
        <w:t>,</w:t>
      </w:r>
      <w:r w:rsidRPr="00865E72">
        <w:rPr>
          <w:rFonts w:ascii="Times New Roman" w:eastAsia="Times New Roman" w:hAnsi="Times New Roman" w:cs="Times New Roman"/>
          <w:bCs/>
          <w:spacing w:val="-2"/>
          <w:sz w:val="28"/>
          <w:szCs w:val="28"/>
        </w:rPr>
        <w:t xml:space="preserve"> </w:t>
      </w:r>
      <w:r w:rsidRPr="00865E72">
        <w:rPr>
          <w:rFonts w:ascii="Times New Roman" w:eastAsia="Times New Roman" w:hAnsi="Times New Roman" w:cs="Times New Roman"/>
          <w:bCs/>
          <w:spacing w:val="-2"/>
          <w:sz w:val="28"/>
          <w:szCs w:val="28"/>
          <w:lang w:val="vi-VN"/>
        </w:rPr>
        <w:t xml:space="preserve">Nghị định số 100/2014/NĐCP của Chính phủ về kinh doanh và sử dụng sản phẩm dinh dưỡng dùng cho trẻ nhỏ, </w:t>
      </w:r>
      <w:r w:rsidRPr="00865E72">
        <w:rPr>
          <w:rFonts w:ascii="Times New Roman" w:eastAsia="Times New Roman" w:hAnsi="Times New Roman" w:cs="Times New Roman"/>
          <w:bCs/>
          <w:spacing w:val="-2"/>
          <w:sz w:val="28"/>
          <w:szCs w:val="28"/>
        </w:rPr>
        <w:t xml:space="preserve">Chỉ thị số 46/CT-TTg ngày 21/12/2017 của Thủ tướng Chính phủ về tăng cường công tác dinh dưỡng trong tình hình mới </w:t>
      </w:r>
      <w:r w:rsidRPr="00865E72">
        <w:rPr>
          <w:rFonts w:ascii="Times New Roman" w:eastAsia="Times New Roman" w:hAnsi="Times New Roman" w:cs="Times New Roman"/>
          <w:bCs/>
          <w:spacing w:val="-2"/>
          <w:sz w:val="28"/>
          <w:szCs w:val="28"/>
          <w:lang w:val="vi-VN"/>
        </w:rPr>
        <w:t>và các văn bản quy phạm pháp luật khác liên quan đến dinh dưỡng và khuyến khích nuôi con bằng sữa mẹ</w:t>
      </w:r>
      <w:r w:rsidRPr="00865E72">
        <w:rPr>
          <w:rFonts w:ascii="Times New Roman" w:eastAsia="Times New Roman" w:hAnsi="Times New Roman" w:cs="Times New Roman"/>
          <w:bCs/>
          <w:spacing w:val="-2"/>
          <w:sz w:val="28"/>
          <w:szCs w:val="28"/>
        </w:rPr>
        <w:t>.</w:t>
      </w:r>
    </w:p>
    <w:p w:rsidR="00416B39" w:rsidRPr="00865E72" w:rsidRDefault="00416B39" w:rsidP="00190D80">
      <w:pPr>
        <w:spacing w:before="120" w:after="120" w:line="380" w:lineRule="exact"/>
        <w:ind w:firstLine="720"/>
        <w:jc w:val="both"/>
        <w:rPr>
          <w:rFonts w:ascii="Times New Roman" w:eastAsia="Times New Roman" w:hAnsi="Times New Roman" w:cs="Times New Roman"/>
          <w:bCs/>
          <w:color w:val="FF0000"/>
          <w:sz w:val="28"/>
          <w:szCs w:val="28"/>
        </w:rPr>
      </w:pPr>
      <w:r w:rsidRPr="00865E72">
        <w:rPr>
          <w:rFonts w:ascii="Times New Roman" w:eastAsia="Times New Roman" w:hAnsi="Times New Roman" w:cs="Times New Roman"/>
          <w:bCs/>
          <w:sz w:val="28"/>
          <w:szCs w:val="28"/>
          <w:lang w:val="vi-VN"/>
        </w:rPr>
        <w:t xml:space="preserve">- Xây dựng các chỉ tiêu về dinh dưỡng 1000 ngày đầu đời và đưa vào hệ thống chỉ tiêu phát triển kinh tế, xã hội </w:t>
      </w:r>
      <w:r w:rsidRPr="00865E72">
        <w:rPr>
          <w:rFonts w:ascii="Times New Roman" w:eastAsia="Times New Roman" w:hAnsi="Times New Roman" w:cs="Times New Roman"/>
          <w:bCs/>
          <w:sz w:val="28"/>
          <w:szCs w:val="28"/>
        </w:rPr>
        <w:t>của</w:t>
      </w:r>
      <w:r w:rsidRPr="00865E72">
        <w:rPr>
          <w:rFonts w:ascii="Times New Roman" w:eastAsia="Times New Roman" w:hAnsi="Times New Roman" w:cs="Times New Roman"/>
          <w:bCs/>
          <w:sz w:val="28"/>
          <w:szCs w:val="28"/>
          <w:lang w:val="vi-VN"/>
        </w:rPr>
        <w:t xml:space="preserve"> từng địa phương. Lồng ghép các chỉ tiêu dinh dưỡng</w:t>
      </w:r>
      <w:r w:rsidRPr="00865E72">
        <w:rPr>
          <w:rFonts w:ascii="Times New Roman" w:eastAsia="Times New Roman" w:hAnsi="Times New Roman" w:cs="Times New Roman"/>
          <w:bCs/>
          <w:color w:val="FF0000"/>
          <w:sz w:val="28"/>
          <w:szCs w:val="28"/>
          <w:lang w:val="vi-VN"/>
        </w:rPr>
        <w:t xml:space="preserve"> </w:t>
      </w:r>
      <w:r w:rsidRPr="00865E72">
        <w:rPr>
          <w:rFonts w:ascii="Times New Roman" w:eastAsia="Times New Roman" w:hAnsi="Times New Roman" w:cs="Times New Roman"/>
          <w:bCs/>
          <w:sz w:val="28"/>
          <w:szCs w:val="28"/>
          <w:lang w:val="vi-VN"/>
        </w:rPr>
        <w:t>của các chương trình</w:t>
      </w:r>
      <w:r w:rsidRPr="00865E72">
        <w:rPr>
          <w:rFonts w:ascii="Times New Roman" w:eastAsia="Times New Roman" w:hAnsi="Times New Roman" w:cs="Times New Roman"/>
          <w:bCs/>
          <w:sz w:val="28"/>
          <w:szCs w:val="28"/>
        </w:rPr>
        <w:t>, dự án về dinh dưỡng</w:t>
      </w:r>
      <w:r w:rsidRPr="00865E72">
        <w:rPr>
          <w:rFonts w:ascii="Times New Roman" w:eastAsia="Times New Roman" w:hAnsi="Times New Roman" w:cs="Times New Roman"/>
          <w:bCs/>
          <w:sz w:val="28"/>
          <w:szCs w:val="28"/>
          <w:lang w:val="vi-VN"/>
        </w:rPr>
        <w:t xml:space="preserve"> tại địa phương</w:t>
      </w:r>
      <w:r w:rsidRPr="00865E72">
        <w:rPr>
          <w:rFonts w:ascii="Times New Roman" w:eastAsia="Times New Roman" w:hAnsi="Times New Roman" w:cs="Times New Roman"/>
          <w:bCs/>
          <w:sz w:val="28"/>
          <w:szCs w:val="28"/>
        </w:rPr>
        <w:t>.</w:t>
      </w:r>
    </w:p>
    <w:p w:rsidR="00416B39" w:rsidRPr="00865E72" w:rsidRDefault="00416B39" w:rsidP="00190D80">
      <w:pPr>
        <w:spacing w:before="120" w:after="120" w:line="380" w:lineRule="exact"/>
        <w:ind w:firstLine="720"/>
        <w:jc w:val="both"/>
        <w:rPr>
          <w:rFonts w:ascii="Times New Roman" w:eastAsia="Times New Roman" w:hAnsi="Times New Roman" w:cs="Times New Roman"/>
          <w:bCs/>
          <w:spacing w:val="-6"/>
          <w:sz w:val="28"/>
          <w:szCs w:val="28"/>
        </w:rPr>
      </w:pPr>
      <w:r w:rsidRPr="00865E72">
        <w:rPr>
          <w:rFonts w:ascii="Times New Roman" w:eastAsia="Times New Roman" w:hAnsi="Times New Roman" w:cs="Times New Roman"/>
          <w:bCs/>
          <w:spacing w:val="-6"/>
          <w:sz w:val="28"/>
          <w:szCs w:val="28"/>
        </w:rPr>
        <w:t xml:space="preserve">- Xây dựng cơ chế phối hợp liên ngành và xã hội hóa để đẩy mạnh và tăng cường đầu tư cho hoạt động dinh dưỡng 1000 ngày đầu đời. Đề xuất các giải pháp huy động, khuyến khích các tổ chức xã hội và doanh nghiệp tham gia thực hiện kế hoạch. </w:t>
      </w:r>
    </w:p>
    <w:p w:rsidR="00416B39" w:rsidRPr="00865E72" w:rsidRDefault="00416B39" w:rsidP="00190D80">
      <w:pPr>
        <w:tabs>
          <w:tab w:val="left" w:pos="720"/>
          <w:tab w:val="left" w:pos="1440"/>
          <w:tab w:val="left" w:pos="2160"/>
          <w:tab w:val="left" w:pos="2880"/>
          <w:tab w:val="left" w:pos="3600"/>
          <w:tab w:val="left" w:pos="4035"/>
        </w:tabs>
        <w:spacing w:before="120" w:after="120" w:line="380" w:lineRule="exact"/>
        <w:ind w:firstLine="720"/>
        <w:jc w:val="both"/>
        <w:rPr>
          <w:rFonts w:ascii="Times New Roman" w:eastAsia="Times New Roman" w:hAnsi="Times New Roman" w:cs="Times New Roman"/>
          <w:sz w:val="28"/>
          <w:szCs w:val="28"/>
        </w:rPr>
      </w:pPr>
      <w:r w:rsidRPr="00865E72">
        <w:rPr>
          <w:rFonts w:ascii="Times New Roman" w:eastAsia="Times New Roman" w:hAnsi="Times New Roman" w:cs="Times New Roman"/>
          <w:bCs/>
          <w:sz w:val="28"/>
          <w:szCs w:val="28"/>
        </w:rPr>
        <w:t>- Tăng cường công tác kiểm tra, giám sát việc thực hiện các chỉ tiêu về dinh dưỡng 1000 ngày đầu đời, đảm bảo tính bền vững của các hoạt động can thiệp dinh dưỡng đã được triển khai.</w:t>
      </w:r>
    </w:p>
    <w:p w:rsidR="00416B39" w:rsidRPr="00865E72" w:rsidRDefault="00416B39" w:rsidP="00190D80">
      <w:pPr>
        <w:widowControl w:val="0"/>
        <w:tabs>
          <w:tab w:val="left" w:pos="1315"/>
        </w:tabs>
        <w:autoSpaceDE w:val="0"/>
        <w:autoSpaceDN w:val="0"/>
        <w:spacing w:before="120" w:after="120" w:line="380" w:lineRule="exact"/>
        <w:ind w:firstLine="720"/>
        <w:jc w:val="both"/>
        <w:rPr>
          <w:rFonts w:ascii="Times New Roman" w:eastAsia="Times New Roman" w:hAnsi="Times New Roman" w:cs="Times New Roman"/>
          <w:b/>
          <w:sz w:val="28"/>
          <w:szCs w:val="28"/>
          <w:lang w:val="x-none" w:eastAsia="x-none"/>
        </w:rPr>
      </w:pPr>
      <w:r w:rsidRPr="00865E72">
        <w:rPr>
          <w:rFonts w:ascii="Times New Roman" w:eastAsia="Times New Roman" w:hAnsi="Times New Roman" w:cs="Times New Roman"/>
          <w:b/>
          <w:sz w:val="28"/>
          <w:szCs w:val="28"/>
          <w:lang w:val="x-none" w:eastAsia="x-none"/>
        </w:rPr>
        <w:t>2</w:t>
      </w:r>
      <w:r w:rsidRPr="00865E72">
        <w:rPr>
          <w:rFonts w:ascii="Times New Roman" w:eastAsia="Times New Roman" w:hAnsi="Times New Roman" w:cs="Times New Roman"/>
          <w:b/>
          <w:sz w:val="28"/>
          <w:szCs w:val="28"/>
          <w:lang w:val="vi-VN" w:eastAsia="x-none"/>
        </w:rPr>
        <w:t xml:space="preserve">. </w:t>
      </w:r>
      <w:r w:rsidRPr="00865E72">
        <w:rPr>
          <w:rFonts w:ascii="Times New Roman" w:eastAsia="Times New Roman" w:hAnsi="Times New Roman" w:cs="Times New Roman"/>
          <w:b/>
          <w:sz w:val="28"/>
          <w:szCs w:val="28"/>
          <w:lang w:val="x-none" w:eastAsia="x-none"/>
        </w:rPr>
        <w:t>Giải pháp v</w:t>
      </w:r>
      <w:r w:rsidRPr="00865E72">
        <w:rPr>
          <w:rFonts w:ascii="Times New Roman" w:eastAsia="Times New Roman" w:hAnsi="Times New Roman" w:cs="Times New Roman"/>
          <w:b/>
          <w:sz w:val="28"/>
          <w:szCs w:val="28"/>
          <w:lang w:val="vi-VN" w:eastAsia="x-none"/>
        </w:rPr>
        <w:t>ề thông tin, truyền thông</w:t>
      </w:r>
      <w:r w:rsidRPr="00865E72">
        <w:rPr>
          <w:rFonts w:ascii="Times New Roman" w:eastAsia="Times New Roman" w:hAnsi="Times New Roman" w:cs="Times New Roman"/>
          <w:b/>
          <w:sz w:val="28"/>
          <w:szCs w:val="28"/>
          <w:lang w:val="x-none" w:eastAsia="x-none"/>
        </w:rPr>
        <w:t xml:space="preserve"> và vận động thay đổi hành vi về chăm sóc dinh dưỡng 1000 ngày đầu</w:t>
      </w:r>
      <w:r w:rsidRPr="00865E72">
        <w:rPr>
          <w:rFonts w:ascii="Times New Roman" w:eastAsia="Times New Roman" w:hAnsi="Times New Roman" w:cs="Times New Roman"/>
          <w:b/>
          <w:spacing w:val="-3"/>
          <w:sz w:val="28"/>
          <w:szCs w:val="28"/>
          <w:lang w:val="x-none" w:eastAsia="x-none"/>
        </w:rPr>
        <w:t xml:space="preserve"> </w:t>
      </w:r>
      <w:r w:rsidRPr="00865E72">
        <w:rPr>
          <w:rFonts w:ascii="Times New Roman" w:eastAsia="Times New Roman" w:hAnsi="Times New Roman" w:cs="Times New Roman"/>
          <w:b/>
          <w:sz w:val="28"/>
          <w:szCs w:val="28"/>
          <w:lang w:val="x-none" w:eastAsia="x-none"/>
        </w:rPr>
        <w:t>đời</w:t>
      </w:r>
    </w:p>
    <w:p w:rsidR="00416B39" w:rsidRPr="00865E72" w:rsidRDefault="00416B39" w:rsidP="00190D80">
      <w:pPr>
        <w:spacing w:before="120" w:after="120" w:line="38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Nâng cao chất lượng hoạt động truyền thông, đa dạng hóa các phương tiện truyền thông, loại hình truyền thông từ tuyến tỉnh đến tuyến huyện, xã và thôn/tổ dân phố để tuyên truyền, phổ biến, vận động các cấp, ngành, đoàn thể và người dân thực hiện các chủ trương chính sách, các hướng dẫn, khuyến cáo về dinh dưỡng 1000 ngày đầu đời.</w:t>
      </w:r>
    </w:p>
    <w:p w:rsidR="00416B39" w:rsidRPr="00865E72" w:rsidRDefault="00416B39" w:rsidP="00190D80">
      <w:pPr>
        <w:spacing w:before="120" w:after="120" w:line="38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lang w:val="vi-VN"/>
        </w:rPr>
        <w:t>- Tăng cường công tác truyền thông</w:t>
      </w:r>
      <w:r w:rsidRPr="00865E72">
        <w:rPr>
          <w:rFonts w:ascii="Times New Roman" w:eastAsia="Times New Roman" w:hAnsi="Times New Roman" w:cs="Times New Roman"/>
          <w:bCs/>
          <w:sz w:val="28"/>
          <w:szCs w:val="28"/>
        </w:rPr>
        <w:t>, tuyên truyền</w:t>
      </w:r>
      <w:r w:rsidRPr="00865E72">
        <w:rPr>
          <w:rFonts w:ascii="Times New Roman" w:eastAsia="Times New Roman" w:hAnsi="Times New Roman" w:cs="Times New Roman"/>
          <w:bCs/>
          <w:sz w:val="28"/>
          <w:szCs w:val="28"/>
          <w:lang w:val="vi-VN"/>
        </w:rPr>
        <w:t xml:space="preserve"> về lợi ích của việc khám thai định kỳ, chăm sóc dinh dưỡng cho phụ nữ có thai, cho trẻ bú</w:t>
      </w:r>
      <w:r w:rsidRPr="00865E72">
        <w:rPr>
          <w:rFonts w:ascii="Times New Roman" w:eastAsia="Times New Roman" w:hAnsi="Times New Roman" w:cs="Times New Roman"/>
          <w:bCs/>
          <w:sz w:val="28"/>
          <w:szCs w:val="28"/>
        </w:rPr>
        <w:t xml:space="preserve"> sữa</w:t>
      </w:r>
      <w:r w:rsidRPr="00865E72">
        <w:rPr>
          <w:rFonts w:ascii="Times New Roman" w:eastAsia="Times New Roman" w:hAnsi="Times New Roman" w:cs="Times New Roman"/>
          <w:bCs/>
          <w:sz w:val="28"/>
          <w:szCs w:val="28"/>
          <w:lang w:val="vi-VN"/>
        </w:rPr>
        <w:t xml:space="preserve"> mẹ hoàn toàn trong 6 tháng đầu, ăn bổ sung hợp lý, bổ sung vi chất dinh dưỡng...</w:t>
      </w:r>
      <w:r w:rsidRPr="00865E72">
        <w:rPr>
          <w:rFonts w:ascii="Times New Roman" w:eastAsia="Times New Roman" w:hAnsi="Times New Roman" w:cs="Times New Roman"/>
          <w:bCs/>
          <w:sz w:val="28"/>
          <w:szCs w:val="28"/>
        </w:rPr>
        <w:t xml:space="preserve"> </w:t>
      </w:r>
    </w:p>
    <w:p w:rsidR="00416B39" w:rsidRPr="00865E72" w:rsidRDefault="00416B39" w:rsidP="00190D80">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Tăng cường truyền thông giáo dục dinh dưỡng nâng cao kiến thức cộng đồng về dinh dưỡng hợp lý cho các nhóm đối tượng, chú trọng nâng cao hiểu biết và thực hành dinh dưỡng hợp lý của phụ nữ mang thai, bà mẹ nuôi con nhỏ, người chăm sóc trẻ... Đẩy mạnh truyền thông trực tiếp đến các đối tượng, vùng có tỷ lệ suy dinh dưỡng cao. Nâng cao chất lượng bữa ăn gia đình, đảm bảo an ninh lương thực hộ gia đình thông qua mô hình VAC. </w:t>
      </w:r>
    </w:p>
    <w:p w:rsidR="00416B39" w:rsidRPr="00865E72" w:rsidRDefault="00416B39" w:rsidP="00190D80">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lang w:val="vi-VN"/>
        </w:rPr>
        <w:t xml:space="preserve">- Phổ biến kiến thức và kỹ năng truyền thông cho cán bộ y tế, </w:t>
      </w:r>
      <w:r w:rsidRPr="00865E72">
        <w:rPr>
          <w:rFonts w:ascii="Times New Roman" w:eastAsia="Times New Roman" w:hAnsi="Times New Roman" w:cs="Times New Roman"/>
          <w:bCs/>
          <w:sz w:val="28"/>
          <w:szCs w:val="28"/>
        </w:rPr>
        <w:t xml:space="preserve">y tế thôn bản, </w:t>
      </w:r>
      <w:r w:rsidRPr="00865E72">
        <w:rPr>
          <w:rFonts w:ascii="Times New Roman" w:eastAsia="Times New Roman" w:hAnsi="Times New Roman" w:cs="Times New Roman"/>
          <w:bCs/>
          <w:sz w:val="28"/>
          <w:szCs w:val="28"/>
          <w:lang w:val="vi-VN"/>
        </w:rPr>
        <w:t>cán bộ hội phụ nữ về chăm sóc dinh dưỡng 1000 ngày đầu đời</w:t>
      </w:r>
      <w:r w:rsidRPr="00865E72">
        <w:rPr>
          <w:rFonts w:ascii="Times New Roman" w:eastAsia="Times New Roman" w:hAnsi="Times New Roman" w:cs="Times New Roman"/>
          <w:bCs/>
          <w:sz w:val="28"/>
          <w:szCs w:val="28"/>
        </w:rPr>
        <w:t>. C</w:t>
      </w:r>
      <w:r w:rsidRPr="00865E72">
        <w:rPr>
          <w:rFonts w:ascii="Times New Roman" w:eastAsia="Times New Roman" w:hAnsi="Times New Roman" w:cs="Times New Roman"/>
          <w:bCs/>
          <w:sz w:val="28"/>
          <w:szCs w:val="28"/>
          <w:lang w:val="vi-VN"/>
        </w:rPr>
        <w:t xml:space="preserve">hú trọng thông tin, truyền thông qua hệ thống </w:t>
      </w:r>
      <w:r w:rsidRPr="00865E72">
        <w:rPr>
          <w:rFonts w:ascii="Times New Roman" w:eastAsia="Times New Roman" w:hAnsi="Times New Roman" w:cs="Times New Roman"/>
          <w:bCs/>
          <w:sz w:val="28"/>
          <w:szCs w:val="28"/>
        </w:rPr>
        <w:t xml:space="preserve">y tế </w:t>
      </w:r>
      <w:r w:rsidRPr="00865E72">
        <w:rPr>
          <w:rFonts w:ascii="Times New Roman" w:eastAsia="Times New Roman" w:hAnsi="Times New Roman" w:cs="Times New Roman"/>
          <w:bCs/>
          <w:sz w:val="28"/>
          <w:szCs w:val="28"/>
          <w:lang w:val="vi-VN"/>
        </w:rPr>
        <w:t>cơ sở</w:t>
      </w:r>
      <w:r w:rsidRPr="00865E72">
        <w:rPr>
          <w:rFonts w:ascii="Times New Roman" w:eastAsia="Times New Roman" w:hAnsi="Times New Roman" w:cs="Times New Roman"/>
          <w:bCs/>
          <w:sz w:val="28"/>
          <w:szCs w:val="28"/>
        </w:rPr>
        <w:t xml:space="preserve"> và các tổ chức hội, đoàn thể </w:t>
      </w:r>
      <w:r w:rsidRPr="00865E72">
        <w:rPr>
          <w:rFonts w:ascii="Times New Roman" w:eastAsia="Times New Roman" w:hAnsi="Times New Roman" w:cs="Times New Roman"/>
          <w:bCs/>
          <w:sz w:val="28"/>
          <w:szCs w:val="28"/>
          <w:lang w:val="vi-VN"/>
        </w:rPr>
        <w:t>tại những vùng khó khăn</w:t>
      </w:r>
      <w:r w:rsidRPr="00865E72">
        <w:rPr>
          <w:rFonts w:ascii="Times New Roman" w:eastAsia="Times New Roman" w:hAnsi="Times New Roman" w:cs="Times New Roman"/>
          <w:bCs/>
          <w:sz w:val="28"/>
          <w:szCs w:val="28"/>
        </w:rPr>
        <w:t>,</w:t>
      </w:r>
      <w:r w:rsidRPr="00865E72">
        <w:rPr>
          <w:rFonts w:ascii="Times New Roman" w:eastAsia="Times New Roman" w:hAnsi="Times New Roman" w:cs="Times New Roman"/>
          <w:bCs/>
          <w:sz w:val="28"/>
          <w:szCs w:val="28"/>
          <w:lang w:val="vi-VN"/>
        </w:rPr>
        <w:t xml:space="preserve"> vùng sâu, vùng xa</w:t>
      </w:r>
      <w:r w:rsidRPr="00865E72">
        <w:rPr>
          <w:rFonts w:ascii="Times New Roman" w:eastAsia="Times New Roman" w:hAnsi="Times New Roman" w:cs="Times New Roman"/>
          <w:bCs/>
          <w:sz w:val="28"/>
          <w:szCs w:val="28"/>
        </w:rPr>
        <w:t>, vùng đồng bào dân tộc thiểu số</w:t>
      </w:r>
      <w:r w:rsidRPr="00865E72">
        <w:rPr>
          <w:rFonts w:ascii="Times New Roman" w:eastAsia="Times New Roman" w:hAnsi="Times New Roman" w:cs="Times New Roman"/>
          <w:bCs/>
          <w:sz w:val="28"/>
          <w:szCs w:val="28"/>
          <w:lang w:val="vi-VN"/>
        </w:rPr>
        <w:t>.</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Tổ chức các hoạt động biểu dương bằng hình thức phù hợp đối với các tổ chức, cá nhân có thành tích, các mô hình thực hiện có hiệu quả.</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
          <w:bCs/>
          <w:sz w:val="28"/>
          <w:szCs w:val="28"/>
        </w:rPr>
        <w:t>3</w:t>
      </w:r>
      <w:r w:rsidRPr="00865E72">
        <w:rPr>
          <w:rFonts w:ascii="Times New Roman" w:eastAsia="Times New Roman" w:hAnsi="Times New Roman" w:cs="Times New Roman"/>
          <w:b/>
          <w:bCs/>
          <w:sz w:val="28"/>
          <w:szCs w:val="28"/>
          <w:lang w:val="vi-VN"/>
        </w:rPr>
        <w:t xml:space="preserve">. </w:t>
      </w:r>
      <w:r w:rsidRPr="00865E72">
        <w:rPr>
          <w:rFonts w:ascii="Times New Roman" w:eastAsia="Times New Roman" w:hAnsi="Times New Roman" w:cs="Times New Roman"/>
          <w:b/>
          <w:bCs/>
          <w:sz w:val="28"/>
          <w:szCs w:val="28"/>
        </w:rPr>
        <w:t>Giải pháp về</w:t>
      </w:r>
      <w:r w:rsidRPr="00865E72">
        <w:rPr>
          <w:rFonts w:ascii="Times New Roman" w:eastAsia="Times New Roman" w:hAnsi="Times New Roman" w:cs="Times New Roman"/>
          <w:b/>
          <w:bCs/>
          <w:sz w:val="28"/>
          <w:szCs w:val="28"/>
          <w:lang w:val="vi-VN"/>
        </w:rPr>
        <w:t xml:space="preserve"> chuyên môn, kỹ thuật</w:t>
      </w:r>
    </w:p>
    <w:p w:rsidR="00416B39" w:rsidRPr="00865E72" w:rsidRDefault="00416B39" w:rsidP="00865E72">
      <w:pPr>
        <w:spacing w:before="120" w:after="120" w:line="400" w:lineRule="exact"/>
        <w:ind w:firstLine="720"/>
        <w:jc w:val="both"/>
        <w:rPr>
          <w:rFonts w:ascii="Times New Roman" w:eastAsia="MS Mincho" w:hAnsi="Times New Roman" w:cs="Times New Roman"/>
          <w:bCs/>
          <w:sz w:val="28"/>
          <w:szCs w:val="28"/>
        </w:rPr>
      </w:pPr>
      <w:r w:rsidRPr="00865E72">
        <w:rPr>
          <w:rFonts w:ascii="Times New Roman" w:eastAsia="Times New Roman" w:hAnsi="Times New Roman" w:cs="Times New Roman"/>
          <w:bCs/>
          <w:sz w:val="28"/>
          <w:szCs w:val="28"/>
          <w:lang w:val="vi-VN"/>
        </w:rPr>
        <w:t>- Triển khai toàn diện các can thiệp về chăm sóc dinh dưỡng cho 1000 ngày đầu đời bao gồm:</w:t>
      </w:r>
      <w:r w:rsidRPr="00865E72">
        <w:rPr>
          <w:rFonts w:ascii="Times New Roman" w:eastAsia="Times New Roman" w:hAnsi="Times New Roman" w:cs="Times New Roman"/>
          <w:bCs/>
          <w:sz w:val="28"/>
          <w:szCs w:val="28"/>
        </w:rPr>
        <w:t xml:space="preserve"> </w:t>
      </w:r>
      <w:r w:rsidR="002B4729">
        <w:rPr>
          <w:rFonts w:ascii="Times New Roman" w:eastAsia="Times New Roman" w:hAnsi="Times New Roman" w:cs="Times New Roman"/>
          <w:bCs/>
          <w:sz w:val="28"/>
          <w:szCs w:val="28"/>
        </w:rPr>
        <w:t>C</w:t>
      </w:r>
      <w:r w:rsidRPr="00865E72">
        <w:rPr>
          <w:rFonts w:ascii="Times New Roman" w:eastAsia="Times New Roman" w:hAnsi="Times New Roman" w:cs="Times New Roman"/>
          <w:bCs/>
          <w:sz w:val="28"/>
          <w:szCs w:val="28"/>
          <w:lang w:val="vi-VN"/>
        </w:rPr>
        <w:t>hăm sóc sức khỏe và bảo đảm dinh dưỡng hợp lý cho bà mẹ trước, trong và sau sinh; nuôi con bằng sữa mẹ hoàn toàn trong 6 tháng đầu; ăn bổ sung hợp lý cho trẻ dưới 2 tuổi; định kỳ theo dõi tăng trưởng và phát triển của trẻ</w:t>
      </w:r>
      <w:r w:rsidRPr="00865E72">
        <w:rPr>
          <w:rFonts w:ascii="Times New Roman" w:eastAsia="Times New Roman" w:hAnsi="Times New Roman" w:cs="Times New Roman"/>
          <w:bCs/>
          <w:sz w:val="28"/>
          <w:szCs w:val="28"/>
        </w:rPr>
        <w:t xml:space="preserve">. </w:t>
      </w:r>
      <w:r w:rsidRPr="00865E72">
        <w:rPr>
          <w:rFonts w:ascii="Times New Roman" w:eastAsia="MS Mincho" w:hAnsi="Times New Roman" w:cs="Times New Roman"/>
          <w:bCs/>
          <w:sz w:val="28"/>
          <w:szCs w:val="28"/>
          <w:lang w:val="vi-VN"/>
        </w:rPr>
        <w:t>Ưu tiên can thiệp theo vùng địa lý và các nhóm</w:t>
      </w:r>
      <w:r w:rsidRPr="00865E72">
        <w:rPr>
          <w:rFonts w:ascii="Times New Roman" w:eastAsia="MS Mincho" w:hAnsi="Times New Roman" w:cs="Times New Roman"/>
          <w:bCs/>
          <w:sz w:val="28"/>
          <w:szCs w:val="28"/>
        </w:rPr>
        <w:t xml:space="preserve"> đối tượng</w:t>
      </w:r>
      <w:r w:rsidRPr="00865E72">
        <w:rPr>
          <w:rFonts w:ascii="Times New Roman" w:eastAsia="MS Mincho" w:hAnsi="Times New Roman" w:cs="Times New Roman"/>
          <w:bCs/>
          <w:sz w:val="28"/>
          <w:szCs w:val="28"/>
          <w:lang w:val="vi-VN"/>
        </w:rPr>
        <w:t xml:space="preserve"> có nguy cơ cao, các nhóm dễ bị tổn thương hoặc có hoàn cảnh khó khăn</w:t>
      </w:r>
      <w:r w:rsidRPr="00865E72">
        <w:rPr>
          <w:rFonts w:ascii="Times New Roman" w:eastAsia="MS Mincho" w:hAnsi="Times New Roman" w:cs="Times New Roman"/>
          <w:bCs/>
          <w:sz w:val="28"/>
          <w:szCs w:val="28"/>
        </w:rPr>
        <w:t>.</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w:t>
      </w:r>
      <w:r w:rsidRPr="00865E72">
        <w:rPr>
          <w:rFonts w:ascii="Times New Roman" w:eastAsia="Times New Roman" w:hAnsi="Times New Roman" w:cs="Times New Roman"/>
          <w:bCs/>
          <w:sz w:val="28"/>
          <w:szCs w:val="28"/>
          <w:lang w:val="vi-VN"/>
        </w:rPr>
        <w:t xml:space="preserve"> Tập huấn, cập nhật kiến thức cho cán bộ y tế tuyến cơ sở, đội ngũ y tế thôn bản, các cô đỡ thôn bản về chăm sóc sức khỏe và bảo đảm dinh dưỡng hợp lý, tư vấn nuôi con bằng sữa mẹ hoàn toàn trong 6 tháng đầu; hướng dẫn cho trẻ ăn bổ sung hợp lý; theo dõi tăng trưởng và phát triển của trẻ em dưới 2 tuổi</w:t>
      </w:r>
      <w:r w:rsidRPr="00865E72">
        <w:rPr>
          <w:rFonts w:ascii="Times New Roman" w:eastAsia="Times New Roman" w:hAnsi="Times New Roman" w:cs="Times New Roman"/>
          <w:bCs/>
          <w:sz w:val="28"/>
          <w:szCs w:val="28"/>
        </w:rPr>
        <w:t>.</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pacing w:val="-4"/>
          <w:sz w:val="28"/>
          <w:szCs w:val="28"/>
        </w:rPr>
      </w:pPr>
      <w:r w:rsidRPr="00865E72">
        <w:rPr>
          <w:rFonts w:ascii="Times New Roman" w:eastAsia="Times New Roman" w:hAnsi="Times New Roman" w:cs="Times New Roman"/>
          <w:bCs/>
          <w:spacing w:val="-4"/>
          <w:sz w:val="28"/>
          <w:szCs w:val="28"/>
        </w:rPr>
        <w:t>- Can thiệp dinh dưỡng cho những đối tượng có nguy cơ cao như nữ thanh niên, phụ nữ mang thai và bà mẹ cho con bú nhằm giảm tỷ lệ suy dinh dưỡng bào thai.</w:t>
      </w:r>
    </w:p>
    <w:p w:rsidR="00416B39" w:rsidRPr="00865E72" w:rsidRDefault="00416B39" w:rsidP="00190D80">
      <w:pPr>
        <w:spacing w:before="120" w:after="120" w:line="420" w:lineRule="exact"/>
        <w:ind w:firstLine="720"/>
        <w:jc w:val="both"/>
        <w:rPr>
          <w:rFonts w:ascii="Times New Roman" w:eastAsia="Times New Roman" w:hAnsi="Times New Roman" w:cs="Times New Roman"/>
          <w:bCs/>
          <w:color w:val="000000"/>
          <w:sz w:val="28"/>
          <w:szCs w:val="28"/>
          <w:shd w:val="clear" w:color="auto" w:fill="FFFFFF"/>
        </w:rPr>
      </w:pPr>
      <w:r w:rsidRPr="00865E72">
        <w:rPr>
          <w:rFonts w:ascii="Times New Roman" w:eastAsia="Times New Roman" w:hAnsi="Times New Roman" w:cs="Times New Roman"/>
          <w:bCs/>
          <w:sz w:val="28"/>
          <w:szCs w:val="28"/>
        </w:rPr>
        <w:t xml:space="preserve">- Tổ chức các lớp tư vấn, nói chuyện chuyên đề về </w:t>
      </w:r>
      <w:r w:rsidRPr="00865E72">
        <w:rPr>
          <w:rFonts w:ascii="Times New Roman" w:eastAsia="Times New Roman" w:hAnsi="Times New Roman" w:cs="Times New Roman"/>
          <w:bCs/>
          <w:sz w:val="28"/>
          <w:szCs w:val="28"/>
          <w:lang w:val="vi-VN"/>
        </w:rPr>
        <w:t>dinh dưỡng</w:t>
      </w:r>
      <w:r w:rsidRPr="00865E72">
        <w:rPr>
          <w:rFonts w:ascii="Times New Roman" w:eastAsia="Times New Roman" w:hAnsi="Times New Roman" w:cs="Times New Roman"/>
          <w:bCs/>
          <w:sz w:val="28"/>
          <w:szCs w:val="28"/>
        </w:rPr>
        <w:t xml:space="preserve">, hướng dẫn thực hành dinh dưỡng cho phụ nữ mang thai, bà mẹ có con dưới 2 tuổi </w:t>
      </w:r>
      <w:r w:rsidRPr="00865E72">
        <w:rPr>
          <w:rFonts w:ascii="Times New Roman" w:eastAsia="Times New Roman" w:hAnsi="Times New Roman" w:cs="Times New Roman"/>
          <w:bCs/>
          <w:sz w:val="28"/>
          <w:szCs w:val="28"/>
          <w:lang w:val="vi-VN"/>
        </w:rPr>
        <w:t>tại cộng đồng</w:t>
      </w:r>
      <w:r w:rsidRPr="00865E72">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color w:val="000000"/>
          <w:sz w:val="28"/>
          <w:szCs w:val="28"/>
          <w:shd w:val="clear" w:color="auto" w:fill="FFFFFF"/>
        </w:rPr>
        <w:t>P</w:t>
      </w:r>
      <w:r w:rsidRPr="00865E72">
        <w:rPr>
          <w:rFonts w:ascii="Times New Roman" w:eastAsia="Times New Roman" w:hAnsi="Times New Roman" w:cs="Times New Roman"/>
          <w:bCs/>
          <w:color w:val="000000"/>
          <w:sz w:val="28"/>
          <w:szCs w:val="28"/>
          <w:shd w:val="clear" w:color="auto" w:fill="FFFFFF"/>
          <w:lang w:val="vi-VN"/>
        </w:rPr>
        <w:t>hổ biến</w:t>
      </w:r>
      <w:r w:rsidRPr="00865E72">
        <w:rPr>
          <w:rFonts w:ascii="Times New Roman" w:eastAsia="Times New Roman" w:hAnsi="Times New Roman" w:cs="Times New Roman"/>
          <w:bCs/>
          <w:color w:val="000000"/>
          <w:sz w:val="28"/>
          <w:szCs w:val="28"/>
          <w:shd w:val="clear" w:color="auto" w:fill="FFFFFF"/>
        </w:rPr>
        <w:t>, hướng dẫn</w:t>
      </w:r>
      <w:r w:rsidRPr="00865E72">
        <w:rPr>
          <w:rFonts w:ascii="Times New Roman" w:eastAsia="Times New Roman" w:hAnsi="Times New Roman" w:cs="Times New Roman"/>
          <w:bCs/>
          <w:color w:val="000000"/>
          <w:sz w:val="28"/>
          <w:szCs w:val="28"/>
          <w:shd w:val="clear" w:color="auto" w:fill="FFFFFF"/>
          <w:lang w:val="vi-VN"/>
        </w:rPr>
        <w:t xml:space="preserve"> chế độ dinh dưỡng, khẩu phần ăn phù hợp cho từng nhóm </w:t>
      </w:r>
      <w:r w:rsidRPr="00865E72">
        <w:rPr>
          <w:rFonts w:ascii="Times New Roman" w:eastAsia="Times New Roman" w:hAnsi="Times New Roman" w:cs="Times New Roman"/>
          <w:bCs/>
          <w:color w:val="000000"/>
          <w:sz w:val="28"/>
          <w:szCs w:val="28"/>
          <w:shd w:val="clear" w:color="auto" w:fill="FFFFFF"/>
        </w:rPr>
        <w:t>tuổi</w:t>
      </w:r>
      <w:r w:rsidRPr="00865E72">
        <w:rPr>
          <w:rFonts w:ascii="Times New Roman" w:eastAsia="Times New Roman" w:hAnsi="Times New Roman" w:cs="Times New Roman"/>
          <w:bCs/>
          <w:color w:val="000000"/>
          <w:sz w:val="28"/>
          <w:szCs w:val="28"/>
          <w:shd w:val="clear" w:color="auto" w:fill="FFFFFF"/>
          <w:lang w:val="vi-VN"/>
        </w:rPr>
        <w:t>, nhóm đối tượng đặc thù</w:t>
      </w:r>
      <w:r w:rsidRPr="00865E72">
        <w:rPr>
          <w:rFonts w:ascii="Times New Roman" w:eastAsia="Times New Roman" w:hAnsi="Times New Roman" w:cs="Times New Roman"/>
          <w:bCs/>
          <w:color w:val="000000"/>
          <w:sz w:val="28"/>
          <w:szCs w:val="28"/>
          <w:shd w:val="clear" w:color="auto" w:fill="FFFFFF"/>
        </w:rPr>
        <w:t>.</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pacing w:val="-2"/>
          <w:sz w:val="28"/>
          <w:szCs w:val="28"/>
        </w:rPr>
      </w:pPr>
      <w:r w:rsidRPr="002B4729">
        <w:rPr>
          <w:rFonts w:ascii="Times New Roman" w:eastAsia="Times New Roman" w:hAnsi="Times New Roman" w:cs="Times New Roman"/>
          <w:bCs/>
          <w:color w:val="000000"/>
          <w:spacing w:val="-4"/>
          <w:sz w:val="28"/>
          <w:szCs w:val="28"/>
          <w:shd w:val="clear" w:color="auto" w:fill="FFFFFF"/>
        </w:rPr>
        <w:t xml:space="preserve">- </w:t>
      </w:r>
      <w:r w:rsidRPr="002B4729">
        <w:rPr>
          <w:rFonts w:ascii="Times New Roman" w:eastAsia="Times New Roman" w:hAnsi="Times New Roman" w:cs="Times New Roman"/>
          <w:bCs/>
          <w:color w:val="000000"/>
          <w:spacing w:val="-4"/>
          <w:sz w:val="28"/>
          <w:szCs w:val="28"/>
          <w:shd w:val="clear" w:color="auto" w:fill="FFFFFF"/>
          <w:lang w:val="vi-VN"/>
        </w:rPr>
        <w:t>Đảm bảo an toàn vệ sinh thực phẩm</w:t>
      </w:r>
      <w:r w:rsidRPr="002B4729">
        <w:rPr>
          <w:rFonts w:ascii="Times New Roman" w:eastAsia="Times New Roman" w:hAnsi="Times New Roman" w:cs="Times New Roman"/>
          <w:bCs/>
          <w:spacing w:val="-4"/>
          <w:sz w:val="28"/>
          <w:szCs w:val="28"/>
        </w:rPr>
        <w:t xml:space="preserve">, thúc đẩy mô hình sản xuất để tạo nguồn thực phẩm sẵn có, đảm bảo </w:t>
      </w:r>
      <w:r w:rsidRPr="002B4729">
        <w:rPr>
          <w:rFonts w:ascii="Times New Roman" w:eastAsia="Times New Roman" w:hAnsi="Times New Roman" w:cs="Times New Roman"/>
          <w:bCs/>
          <w:color w:val="000000"/>
          <w:spacing w:val="-4"/>
          <w:sz w:val="28"/>
          <w:szCs w:val="28"/>
          <w:shd w:val="clear" w:color="auto" w:fill="FFFFFF"/>
          <w:lang w:val="vi-VN"/>
        </w:rPr>
        <w:t>an ninh lương thực</w:t>
      </w:r>
      <w:r w:rsidRPr="002B4729">
        <w:rPr>
          <w:rFonts w:ascii="Times New Roman" w:eastAsia="Times New Roman" w:hAnsi="Times New Roman" w:cs="Times New Roman"/>
          <w:bCs/>
          <w:spacing w:val="-4"/>
          <w:sz w:val="28"/>
          <w:szCs w:val="28"/>
        </w:rPr>
        <w:t xml:space="preserve"> tại hộ gia đình. Khuyến khích người dân sử dụng sản phẩm tăng cường vi chất dinh dưỡng như muối được tăng cường I-</w:t>
      </w:r>
      <w:r w:rsidR="002B4729" w:rsidRPr="002B4729">
        <w:rPr>
          <w:rFonts w:ascii="Times New Roman" w:eastAsia="Times New Roman" w:hAnsi="Times New Roman" w:cs="Times New Roman"/>
          <w:bCs/>
          <w:spacing w:val="-4"/>
          <w:sz w:val="28"/>
          <w:szCs w:val="28"/>
        </w:rPr>
        <w:t>ố</w:t>
      </w:r>
      <w:r w:rsidRPr="002B4729">
        <w:rPr>
          <w:rFonts w:ascii="Times New Roman" w:eastAsia="Times New Roman" w:hAnsi="Times New Roman" w:cs="Times New Roman"/>
          <w:bCs/>
          <w:spacing w:val="-4"/>
          <w:sz w:val="28"/>
          <w:szCs w:val="28"/>
        </w:rPr>
        <w:t>t,</w:t>
      </w:r>
      <w:r w:rsidRPr="002B4729">
        <w:rPr>
          <w:rFonts w:ascii="Times New Roman" w:eastAsia="Times New Roman" w:hAnsi="Times New Roman" w:cs="Times New Roman"/>
          <w:bCs/>
          <w:sz w:val="28"/>
          <w:szCs w:val="28"/>
        </w:rPr>
        <w:t xml:space="preserve"> dầu ăn được tăng cường vitamin A, bột mỳ được tăng cường sắt, kẽm.</w:t>
      </w:r>
    </w:p>
    <w:p w:rsidR="00416B39" w:rsidRPr="00190D80" w:rsidRDefault="00416B39" w:rsidP="00190D80">
      <w:pPr>
        <w:spacing w:before="120" w:after="120" w:line="420" w:lineRule="exact"/>
        <w:ind w:firstLine="720"/>
        <w:jc w:val="both"/>
        <w:rPr>
          <w:rFonts w:ascii="Times New Roman" w:eastAsia="Times New Roman" w:hAnsi="Times New Roman" w:cs="Times New Roman"/>
          <w:bCs/>
          <w:spacing w:val="-2"/>
          <w:sz w:val="28"/>
          <w:szCs w:val="28"/>
        </w:rPr>
      </w:pPr>
      <w:r w:rsidRPr="00190D80">
        <w:rPr>
          <w:rFonts w:ascii="Times New Roman" w:eastAsia="Times New Roman" w:hAnsi="Times New Roman" w:cs="Times New Roman"/>
          <w:bCs/>
          <w:spacing w:val="-2"/>
          <w:sz w:val="28"/>
          <w:szCs w:val="28"/>
        </w:rPr>
        <w:t>- Bổ sung viên nang vitamin A liều cao cho trẻ em 6-60 tháng tuổi và bà mẹ sau sinh trong vòng một tháng đầu, trẻ em dưới 5 tuổi có nguy cơ cao. Bổ sung viên sắt, đa vi chất cho phụ nữ có thai, phụ nữ trong độ tuổi sinh đẻ; kẽm cho trẻ tiêu chảy.</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pacing w:val="-6"/>
          <w:sz w:val="28"/>
          <w:szCs w:val="28"/>
        </w:rPr>
      </w:pPr>
      <w:r w:rsidRPr="00865E72">
        <w:rPr>
          <w:rFonts w:ascii="Times New Roman" w:eastAsia="Times New Roman" w:hAnsi="Times New Roman" w:cs="Times New Roman"/>
          <w:bCs/>
          <w:spacing w:val="-6"/>
          <w:sz w:val="28"/>
          <w:szCs w:val="28"/>
        </w:rPr>
        <w:t>- Hỗ trợ sản phẩm dinh dưỡng giàu năng lượng cho trẻ suy dinh dưỡng cấp tính.</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Thực hành vệ sinh và tẩy giun cho bà mẹ và trẻ em </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Xây dựng và triển khai các mô hình điểm về chăm sóc dinh dưỡng 1000 ngày đầu đời và nhân rộng trên địa bàn tỉnh.</w:t>
      </w:r>
    </w:p>
    <w:p w:rsidR="00416B39" w:rsidRPr="00865E72" w:rsidRDefault="00416B39" w:rsidP="00865E72">
      <w:pPr>
        <w:spacing w:before="120" w:after="120" w:line="40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Bổ sung vật tư, trang thiết bị dụng cụ phục vụ chương trình.</w:t>
      </w:r>
    </w:p>
    <w:p w:rsidR="00416B39" w:rsidRPr="00865E72" w:rsidRDefault="00416B39" w:rsidP="00190D80">
      <w:pPr>
        <w:spacing w:before="120" w:after="120" w:line="420" w:lineRule="exact"/>
        <w:ind w:firstLine="720"/>
        <w:jc w:val="both"/>
        <w:rPr>
          <w:rFonts w:ascii="Times New Roman" w:eastAsia="Times New Roman" w:hAnsi="Times New Roman" w:cs="Times New Roman"/>
          <w:b/>
          <w:sz w:val="28"/>
          <w:szCs w:val="28"/>
        </w:rPr>
      </w:pPr>
      <w:r w:rsidRPr="00865E72">
        <w:rPr>
          <w:rFonts w:ascii="Times New Roman" w:eastAsia="Times New Roman" w:hAnsi="Times New Roman" w:cs="Times New Roman"/>
          <w:b/>
          <w:bCs/>
          <w:sz w:val="28"/>
          <w:szCs w:val="28"/>
        </w:rPr>
        <w:t>4. Giải pháp về phối hợp liên ngành</w:t>
      </w:r>
    </w:p>
    <w:p w:rsidR="00416B39" w:rsidRPr="00865E72" w:rsidRDefault="00416B39" w:rsidP="00190D80">
      <w:pPr>
        <w:spacing w:before="120" w:after="120" w:line="440" w:lineRule="exact"/>
        <w:ind w:firstLine="720"/>
        <w:jc w:val="both"/>
        <w:rPr>
          <w:rFonts w:ascii="Times New Roman" w:eastAsia="Times New Roman" w:hAnsi="Times New Roman" w:cs="Times New Roman"/>
          <w:sz w:val="28"/>
          <w:szCs w:val="28"/>
        </w:rPr>
      </w:pPr>
      <w:r w:rsidRPr="00865E72">
        <w:rPr>
          <w:rFonts w:ascii="Times New Roman" w:eastAsia="Times New Roman" w:hAnsi="Times New Roman" w:cs="Times New Roman"/>
          <w:bCs/>
          <w:sz w:val="28"/>
          <w:szCs w:val="28"/>
        </w:rPr>
        <w:t xml:space="preserve">Phối hợp chặt chẽ giữa các sở, ban, ngành, </w:t>
      </w:r>
      <w:r w:rsidR="00190D80">
        <w:rPr>
          <w:rFonts w:ascii="Times New Roman" w:eastAsia="Times New Roman" w:hAnsi="Times New Roman" w:cs="Times New Roman"/>
          <w:bCs/>
          <w:sz w:val="28"/>
          <w:szCs w:val="28"/>
        </w:rPr>
        <w:t>Ủy ban nhân dân</w:t>
      </w:r>
      <w:r w:rsidRPr="00865E72">
        <w:rPr>
          <w:rFonts w:ascii="Times New Roman" w:eastAsia="Times New Roman" w:hAnsi="Times New Roman" w:cs="Times New Roman"/>
          <w:bCs/>
          <w:sz w:val="28"/>
          <w:szCs w:val="28"/>
        </w:rPr>
        <w:t xml:space="preserve"> các huyện/thành phố trong việc triển khai công tác dinh dưỡng 1000 ngày đầu đời phù hợp với chức năng, nhiệm vụ của các đơn vị. </w:t>
      </w:r>
      <w:r w:rsidRPr="00865E72">
        <w:rPr>
          <w:rFonts w:ascii="Times New Roman" w:eastAsia="Times New Roman" w:hAnsi="Times New Roman" w:cs="Times New Roman"/>
          <w:bCs/>
          <w:color w:val="000000"/>
          <w:sz w:val="28"/>
          <w:szCs w:val="28"/>
          <w:shd w:val="clear" w:color="auto" w:fill="FFFFFF"/>
        </w:rPr>
        <w:t>Tăng cường công tác phối hợp liên ngành để nâng cao hiệu quả các hoạt động dinh dưỡng ở từng địa phương.</w:t>
      </w:r>
    </w:p>
    <w:p w:rsidR="00416B39" w:rsidRPr="00865E72" w:rsidRDefault="00416B39" w:rsidP="00190D80">
      <w:pPr>
        <w:spacing w:before="120" w:after="120" w:line="440" w:lineRule="exact"/>
        <w:ind w:firstLine="720"/>
        <w:jc w:val="both"/>
        <w:rPr>
          <w:rFonts w:ascii="Times New Roman" w:eastAsia="Times New Roman" w:hAnsi="Times New Roman" w:cs="Times New Roman"/>
          <w:b/>
          <w:sz w:val="28"/>
          <w:szCs w:val="28"/>
        </w:rPr>
      </w:pPr>
      <w:r w:rsidRPr="00865E72">
        <w:rPr>
          <w:rFonts w:ascii="Times New Roman" w:eastAsia="Times New Roman" w:hAnsi="Times New Roman" w:cs="Times New Roman"/>
          <w:b/>
          <w:bCs/>
          <w:sz w:val="28"/>
          <w:szCs w:val="28"/>
        </w:rPr>
        <w:t>5.</w:t>
      </w:r>
      <w:r w:rsidRPr="00865E72">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
          <w:bCs/>
          <w:sz w:val="28"/>
          <w:szCs w:val="28"/>
        </w:rPr>
        <w:t>Giải pháp về theo dõi, giám sát, đánh giá</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Nâng cao năng lực  quản lý và  giám sát của hệ thống dinh dưỡng trên phạm vi toàn tỉnh, tăng cường năng lực giám sát trong tình huống khẩn cấp.</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Xây dựng các chỉ số giám sát, đánh giá kết quả thực hiện chương trình. Theo dõi, giám sát thường quy và tổ chức điều tra đánh giá tình trạng dinh dưỡng trẻ em dưới 5 tuổi tại 30 cụm xã h</w:t>
      </w:r>
      <w:r w:rsidR="002B4729">
        <w:rPr>
          <w:rFonts w:ascii="Times New Roman" w:eastAsia="Times New Roman" w:hAnsi="Times New Roman" w:cs="Times New Roman"/>
          <w:bCs/>
          <w:sz w:val="28"/>
          <w:szCs w:val="28"/>
        </w:rPr>
        <w:t>ằ</w:t>
      </w:r>
      <w:r w:rsidRPr="00865E72">
        <w:rPr>
          <w:rFonts w:ascii="Times New Roman" w:eastAsia="Times New Roman" w:hAnsi="Times New Roman" w:cs="Times New Roman"/>
          <w:bCs/>
          <w:sz w:val="28"/>
          <w:szCs w:val="28"/>
        </w:rPr>
        <w:t>ng năm nhằm đánh giá tiến độ và kết quả thực hiện của kế hoạch.</w:t>
      </w:r>
    </w:p>
    <w:p w:rsidR="00416B39" w:rsidRPr="00865E72" w:rsidRDefault="00416B39" w:rsidP="00190D80">
      <w:pPr>
        <w:shd w:val="clear" w:color="auto" w:fill="FFFFFF"/>
        <w:spacing w:before="120" w:after="120" w:line="420" w:lineRule="exact"/>
        <w:ind w:firstLine="720"/>
        <w:jc w:val="both"/>
        <w:rPr>
          <w:rFonts w:ascii="Times New Roman" w:eastAsia="Times New Roman" w:hAnsi="Times New Roman" w:cs="Times New Roman"/>
          <w:b/>
          <w:color w:val="000000"/>
          <w:sz w:val="28"/>
          <w:szCs w:val="28"/>
        </w:rPr>
      </w:pPr>
      <w:bookmarkStart w:id="0" w:name="muc_3"/>
      <w:r w:rsidRPr="00865E72">
        <w:rPr>
          <w:rFonts w:ascii="Times New Roman" w:eastAsia="Times New Roman" w:hAnsi="Times New Roman" w:cs="Times New Roman"/>
          <w:b/>
          <w:bCs/>
          <w:color w:val="000000"/>
          <w:sz w:val="28"/>
          <w:szCs w:val="28"/>
        </w:rPr>
        <w:t>V. NỘI DUNG HOẠT ĐỘNG</w:t>
      </w:r>
      <w:bookmarkEnd w:id="0"/>
    </w:p>
    <w:p w:rsidR="00416B39" w:rsidRPr="00865E72" w:rsidRDefault="00416B39" w:rsidP="00190D80">
      <w:pPr>
        <w:shd w:val="clear" w:color="auto" w:fill="FFFFFF"/>
        <w:spacing w:before="120" w:after="120" w:line="420" w:lineRule="exact"/>
        <w:ind w:firstLine="720"/>
        <w:jc w:val="both"/>
        <w:rPr>
          <w:rFonts w:ascii="Times New Roman" w:eastAsia="Times New Roman" w:hAnsi="Times New Roman" w:cs="Times New Roman"/>
          <w:b/>
          <w:sz w:val="28"/>
          <w:szCs w:val="28"/>
        </w:rPr>
      </w:pPr>
      <w:r w:rsidRPr="00865E72">
        <w:rPr>
          <w:rFonts w:ascii="Times New Roman" w:eastAsia="Times New Roman" w:hAnsi="Times New Roman" w:cs="Times New Roman"/>
          <w:b/>
          <w:bCs/>
          <w:sz w:val="28"/>
          <w:szCs w:val="28"/>
        </w:rPr>
        <w:t xml:space="preserve"> </w:t>
      </w:r>
      <w:bookmarkStart w:id="1" w:name="dieu_1_1"/>
      <w:r w:rsidRPr="00865E72">
        <w:rPr>
          <w:rFonts w:ascii="Times New Roman" w:eastAsia="Times New Roman" w:hAnsi="Times New Roman" w:cs="Times New Roman"/>
          <w:b/>
          <w:bCs/>
          <w:sz w:val="28"/>
          <w:szCs w:val="28"/>
        </w:rPr>
        <w:t>1. Hoạt động đào tạo, tập huấn</w:t>
      </w:r>
      <w:bookmarkEnd w:id="1"/>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
          <w:bCs/>
          <w:sz w:val="28"/>
          <w:szCs w:val="28"/>
        </w:rPr>
        <w:t xml:space="preserve">- </w:t>
      </w:r>
      <w:r w:rsidRPr="00865E72">
        <w:rPr>
          <w:rFonts w:ascii="Times New Roman" w:eastAsia="Times New Roman" w:hAnsi="Times New Roman" w:cs="Times New Roman"/>
          <w:bCs/>
          <w:sz w:val="28"/>
          <w:szCs w:val="28"/>
        </w:rPr>
        <w:t xml:space="preserve">Tổ chức các hội thảo triển khai kế hoạch và vận động nguồn lực hỗ trợ cho Chăm sóc dinh dưỡng trong 1000 ngày đầu đời tại địa phương. </w:t>
      </w:r>
    </w:p>
    <w:p w:rsidR="00416B39" w:rsidRPr="00865E72" w:rsidRDefault="00416B39" w:rsidP="00190D80">
      <w:pPr>
        <w:shd w:val="clear" w:color="auto" w:fill="FFFFFF"/>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
          <w:bCs/>
          <w:sz w:val="28"/>
          <w:szCs w:val="28"/>
        </w:rPr>
        <w:t>-</w:t>
      </w:r>
      <w:r w:rsidRPr="00865E72">
        <w:rPr>
          <w:rFonts w:ascii="Times New Roman" w:eastAsia="Times New Roman" w:hAnsi="Times New Roman" w:cs="Times New Roman"/>
          <w:bCs/>
          <w:sz w:val="28"/>
          <w:szCs w:val="28"/>
        </w:rPr>
        <w:t xml:space="preserve"> Tập huấn, cập nhật kiến thức cho cán bộ y tế làm công tác chăm sóc sức khỏe sinh sản, chuyên trách dinh dưỡng, y tế thôn bản về chăm sóc dinh dưỡng 1000 ngày đầu đời, về kỹ năng tư vấn…</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Tập huấn cho đội ngũ cán bộ làm công tác thông tin, giáo dục, truyền thông để nâng cao năng lực tuyên truyền, phổ biến về chăm sóc dinh dưỡng trong 1000 ngày đầu đời.</w:t>
      </w:r>
    </w:p>
    <w:p w:rsidR="00416B39" w:rsidRPr="00865E72" w:rsidRDefault="00416B39" w:rsidP="00190D80">
      <w:pPr>
        <w:spacing w:before="120" w:after="120" w:line="42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 xml:space="preserve">2. Hoạt động truyền thông </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Xây dựng và phát sóng trên đài truyền hình, đài phát thanh địa phương các chương trình giáo dục phổ biến kiến thức, các buổi tọa đàm về chăm sóc dinh dưỡng trong 1000 ngày đầu đời...</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 Tổ chức các chiến dịch, sự kiện truyền thông hưởng ứng Tuần lễ thế giới nuôi con bằng sữa mẹ, Tuần lễ dinh dưỡng và phát triển, Ngày vi chất dinh dưỡng, viết bài về nuôi con bằng sữa mẹ, nuôi dưỡng trẻ nhỏ... </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Tổ chức các lớp học tư vấn tiền sản/góc truyền thông tư vấn/lồng ghép trong chăm sóc trước sinh/khám thai để hướng dẫn cho phụ nữ mang thai/bà mẹ về chăm sóc dinh dưỡng trong 1000 ngày đầu đời tại các cơ sở khám bệnh, chữa bệnh và trong cộng đồng.</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Triển khai các hoạt động truyền thông tư vấn dựa vào cộng đồng như câu lạc bộ, nhóm hỗ trợ nuôi con bằng sữa mẹ, tư vấn tại hộ gia đình... </w:t>
      </w:r>
    </w:p>
    <w:p w:rsidR="00416B39" w:rsidRPr="00865E72" w:rsidRDefault="00416B39" w:rsidP="00190D80">
      <w:pPr>
        <w:spacing w:before="120" w:after="120" w:line="42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 xml:space="preserve">3. Triển khai các hoạt động can thiệp về chăm sóc dinh dưỡng 1000 ngày đầu đời </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Tổ chức sàng lọc và đánh giá tình trạng dinh dưỡng cho bà mẹ mang thai và trẻ em dưới 2 tuổi. Theo dõi tăng trưởng của trẻ theo quy định của chương trình dinh dưỡng hiện hành. </w:t>
      </w:r>
    </w:p>
    <w:p w:rsidR="00416B39" w:rsidRPr="00190D80" w:rsidRDefault="00416B39" w:rsidP="00190D80">
      <w:pPr>
        <w:spacing w:before="120" w:after="120" w:line="420" w:lineRule="exact"/>
        <w:ind w:firstLine="720"/>
        <w:jc w:val="both"/>
        <w:rPr>
          <w:rFonts w:ascii="Times New Roman" w:eastAsia="Times New Roman" w:hAnsi="Times New Roman" w:cs="Times New Roman"/>
          <w:bCs/>
          <w:spacing w:val="-4"/>
          <w:sz w:val="28"/>
          <w:szCs w:val="28"/>
        </w:rPr>
      </w:pPr>
      <w:r w:rsidRPr="00190D80">
        <w:rPr>
          <w:rFonts w:ascii="Times New Roman" w:eastAsia="Times New Roman" w:hAnsi="Times New Roman" w:cs="Times New Roman"/>
          <w:bCs/>
          <w:spacing w:val="-4"/>
          <w:sz w:val="28"/>
          <w:szCs w:val="28"/>
        </w:rPr>
        <w:t>- Quản lý và điều trị suy dinh dưỡng cấp tính theo hướng dẫn quốc gia. Hỗ trợ các sản phẩm dinh dưỡng để phục hồi  dinh dưỡng trẻ em bị suy</w:t>
      </w:r>
      <w:r w:rsidRPr="00190D80">
        <w:rPr>
          <w:rFonts w:ascii="Times New Roman" w:eastAsia="Times New Roman" w:hAnsi="Times New Roman" w:cs="Times New Roman"/>
          <w:bCs/>
          <w:color w:val="FF0000"/>
          <w:spacing w:val="-4"/>
          <w:sz w:val="28"/>
          <w:szCs w:val="28"/>
        </w:rPr>
        <w:t xml:space="preserve"> </w:t>
      </w:r>
      <w:r w:rsidRPr="00190D80">
        <w:rPr>
          <w:rFonts w:ascii="Times New Roman" w:eastAsia="Times New Roman" w:hAnsi="Times New Roman" w:cs="Times New Roman"/>
          <w:bCs/>
          <w:spacing w:val="-4"/>
          <w:sz w:val="28"/>
          <w:szCs w:val="28"/>
        </w:rPr>
        <w:t>dinh dưỡng cấp tính.</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Cung cấp dịch vụ tư vấn dinh dưỡng trong 1000 ngày đầu đời từ khi bà mẹ mang thai cho đến khi trẻ được 2 tuổi, lồng ghép trong khi khám thai, thăm hộ gia đình, đợt tiêm chủng. </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Thực hiện khám thai đầy đủ, tư vấn cho phụ nữ có thai về chăm sóc dinh dưỡng, nuôi con bằng sữa mẹ và lựa chọn cơ sở y tế phù hợp để sinh con. </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Triển khai can thiệp chăm sóc thiết yếu bà mẹ và trẻ sơ sinh trong và ngay sau khi sinh. Nuôi trẻ non tháng/nhẹ cân bằng phương pháp Kanguru. Hỗ trợ, khuyến khích và bảo vệ nuôi con bằng sữa mẹ tại cơ sở y tế và cộng đồng. </w:t>
      </w:r>
    </w:p>
    <w:p w:rsidR="00416B39" w:rsidRPr="00865E72" w:rsidRDefault="00416B39" w:rsidP="00190D80">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lang w:val="vi-VN"/>
        </w:rPr>
        <w:t xml:space="preserve">Tổ chức </w:t>
      </w:r>
      <w:r w:rsidRPr="00865E72">
        <w:rPr>
          <w:rFonts w:ascii="Times New Roman" w:eastAsia="Times New Roman" w:hAnsi="Times New Roman" w:cs="Times New Roman"/>
          <w:bCs/>
          <w:sz w:val="28"/>
          <w:szCs w:val="28"/>
        </w:rPr>
        <w:t xml:space="preserve">các lớp tư vấn, nói chuyện chuyên đề về dinh dưỡng kết hợp với hướng dẫn thực hành dinh dưỡng </w:t>
      </w:r>
      <w:r w:rsidRPr="00865E72">
        <w:rPr>
          <w:rFonts w:ascii="Times New Roman" w:eastAsia="Times New Roman" w:hAnsi="Times New Roman" w:cs="Times New Roman"/>
          <w:bCs/>
          <w:sz w:val="28"/>
          <w:szCs w:val="28"/>
          <w:lang w:val="vi-VN"/>
        </w:rPr>
        <w:t>cho các đối tượng là phụ nữ mang thai, bà mẹ có con dưới 2 tuổi;</w:t>
      </w:r>
      <w:r w:rsidRPr="00865E72">
        <w:rPr>
          <w:rFonts w:ascii="Times New Roman" w:eastAsia="Times New Roman" w:hAnsi="Times New Roman" w:cs="Times New Roman"/>
          <w:bCs/>
          <w:sz w:val="28"/>
          <w:szCs w:val="28"/>
        </w:rPr>
        <w:t xml:space="preserve"> bà mẹ có con từ 2</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 xml:space="preserve">5 tuổi bị suy dinh dưỡng tại </w:t>
      </w:r>
      <w:r w:rsidRPr="00865E72">
        <w:rPr>
          <w:rFonts w:ascii="Times New Roman" w:eastAsia="Times New Roman" w:hAnsi="Times New Roman" w:cs="Times New Roman"/>
          <w:bCs/>
          <w:sz w:val="28"/>
          <w:szCs w:val="28"/>
          <w:lang w:val="vi-VN"/>
        </w:rPr>
        <w:t>cộng đồng</w:t>
      </w:r>
      <w:r w:rsidRPr="00865E72">
        <w:rPr>
          <w:rFonts w:ascii="Times New Roman" w:eastAsia="Times New Roman" w:hAnsi="Times New Roman" w:cs="Times New Roman"/>
          <w:bCs/>
          <w:sz w:val="28"/>
          <w:szCs w:val="28"/>
        </w:rPr>
        <w:t xml:space="preserve">. </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Bổ sung vi chất dinh dưỡng cho bà mẹ mang thai, bà mẹ cho con bú và trẻ em 6-24 tháng theo hướng dẫn quốc gia. </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Thực hiện tẩy giun định kỳ cho trẻ em 24</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60 tháng tuổi theo hướng dẫn của Bộ Y tế.</w:t>
      </w:r>
      <w:r w:rsidRPr="00865E72">
        <w:rPr>
          <w:rFonts w:ascii="Times New Roman" w:eastAsia="Times New Roman" w:hAnsi="Times New Roman" w:cs="Times New Roman"/>
          <w:bCs/>
          <w:sz w:val="28"/>
          <w:szCs w:val="28"/>
          <w:lang w:val="vi-VN"/>
        </w:rPr>
        <w:t xml:space="preserve"> </w:t>
      </w:r>
    </w:p>
    <w:p w:rsidR="00416B39" w:rsidRPr="00865E72" w:rsidRDefault="00416B39" w:rsidP="00190D80">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 Cấp bổ sung vật tư, trang thiết bị dụng cụ phục vụ chương trình: </w:t>
      </w:r>
      <w:r w:rsidR="002B4729">
        <w:rPr>
          <w:rFonts w:ascii="Times New Roman" w:eastAsia="Times New Roman" w:hAnsi="Times New Roman" w:cs="Times New Roman"/>
          <w:bCs/>
          <w:sz w:val="28"/>
          <w:szCs w:val="28"/>
        </w:rPr>
        <w:t>C</w:t>
      </w:r>
      <w:r w:rsidRPr="00865E72">
        <w:rPr>
          <w:rFonts w:ascii="Times New Roman" w:eastAsia="Times New Roman" w:hAnsi="Times New Roman" w:cs="Times New Roman"/>
          <w:bCs/>
          <w:sz w:val="28"/>
          <w:szCs w:val="28"/>
        </w:rPr>
        <w:t xml:space="preserve">ân, thước đo trẻ em, bộ dụng cụ thực hành dinh dưỡng, biểu đồ tăng trưởng… </w:t>
      </w:r>
    </w:p>
    <w:p w:rsidR="00416B39" w:rsidRPr="00865E72" w:rsidRDefault="00416B39" w:rsidP="002D352D">
      <w:pPr>
        <w:spacing w:before="120" w:after="120" w:line="42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Xây dựng và triển khai các mô hình điểm  tại một số xã khó khăn trên địa bàn tỉnh.</w:t>
      </w:r>
    </w:p>
    <w:p w:rsidR="00416B39" w:rsidRPr="00865E72" w:rsidRDefault="00416B39" w:rsidP="002D352D">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Triển khai phòng tư vấn dinh dưỡng tại tỉnh và 8 Trung tâm Y tế huyện, thành phố; góc tư vấn dinh dưỡng tại các Trạm Y tế.</w:t>
      </w:r>
    </w:p>
    <w:p w:rsidR="00416B39" w:rsidRPr="00865E72" w:rsidRDefault="00416B39" w:rsidP="002D352D">
      <w:pPr>
        <w:spacing w:before="120" w:after="120" w:line="44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 xml:space="preserve">4. Hoạt động theo dõi, giám sát, đánh giá </w:t>
      </w:r>
    </w:p>
    <w:p w:rsidR="00416B39" w:rsidRPr="00865E72" w:rsidRDefault="00416B39" w:rsidP="002D352D">
      <w:pPr>
        <w:shd w:val="clear" w:color="auto" w:fill="FFFFFF"/>
        <w:spacing w:before="120" w:after="120" w:line="440" w:lineRule="exact"/>
        <w:ind w:firstLine="720"/>
        <w:jc w:val="both"/>
        <w:rPr>
          <w:rFonts w:ascii="Times New Roman" w:eastAsia="Times New Roman" w:hAnsi="Times New Roman" w:cs="Times New Roman"/>
          <w:bCs/>
          <w:color w:val="000000"/>
          <w:sz w:val="28"/>
          <w:szCs w:val="28"/>
        </w:rPr>
      </w:pPr>
      <w:r w:rsidRPr="00865E72">
        <w:rPr>
          <w:rFonts w:ascii="Times New Roman" w:eastAsia="Times New Roman" w:hAnsi="Times New Roman" w:cs="Times New Roman"/>
          <w:bCs/>
          <w:color w:val="000000"/>
          <w:sz w:val="28"/>
          <w:szCs w:val="28"/>
        </w:rPr>
        <w:t>- Xây dựng các chỉ số giám sát, đánh giá kết quả thực hiện chương trình.</w:t>
      </w:r>
    </w:p>
    <w:p w:rsidR="00416B39" w:rsidRPr="00865E72" w:rsidRDefault="00416B39" w:rsidP="002D352D">
      <w:pPr>
        <w:shd w:val="clear" w:color="auto" w:fill="FFFFFF"/>
        <w:spacing w:before="120" w:after="120" w:line="440" w:lineRule="exact"/>
        <w:ind w:firstLine="720"/>
        <w:jc w:val="both"/>
        <w:rPr>
          <w:rFonts w:ascii="Times New Roman" w:eastAsia="Times New Roman" w:hAnsi="Times New Roman" w:cs="Times New Roman"/>
          <w:bCs/>
          <w:color w:val="000000"/>
          <w:sz w:val="28"/>
          <w:szCs w:val="28"/>
        </w:rPr>
      </w:pPr>
      <w:r w:rsidRPr="00865E72">
        <w:rPr>
          <w:rFonts w:ascii="Times New Roman" w:eastAsia="Times New Roman" w:hAnsi="Times New Roman" w:cs="Times New Roman"/>
          <w:bCs/>
          <w:color w:val="000000"/>
          <w:sz w:val="28"/>
          <w:szCs w:val="28"/>
        </w:rPr>
        <w:t>- Thiết lập hệ thống theo dõi, thu thập thông tin phục vụ cho việc đánh giá, giám sát và kết quả thực hiện chương trình.</w:t>
      </w:r>
    </w:p>
    <w:p w:rsidR="00416B39" w:rsidRPr="00865E72" w:rsidRDefault="00416B39" w:rsidP="002D352D">
      <w:pPr>
        <w:shd w:val="clear" w:color="auto" w:fill="FFFFFF"/>
        <w:spacing w:before="120" w:after="120" w:line="420" w:lineRule="exact"/>
        <w:ind w:firstLine="720"/>
        <w:jc w:val="both"/>
        <w:rPr>
          <w:rFonts w:ascii="Times New Roman" w:eastAsia="Times New Roman" w:hAnsi="Times New Roman" w:cs="Times New Roman"/>
          <w:bCs/>
          <w:color w:val="000000"/>
          <w:sz w:val="28"/>
          <w:szCs w:val="28"/>
        </w:rPr>
      </w:pPr>
      <w:r w:rsidRPr="00865E72">
        <w:rPr>
          <w:rFonts w:ascii="Times New Roman" w:eastAsia="Times New Roman" w:hAnsi="Times New Roman" w:cs="Times New Roman"/>
          <w:bCs/>
          <w:color w:val="000000"/>
          <w:sz w:val="28"/>
          <w:szCs w:val="28"/>
        </w:rPr>
        <w:t>- Thực hiện khảo sát, kiểm tra, giám sát việc thực hiện chương trình tại các địa phương.</w:t>
      </w:r>
    </w:p>
    <w:p w:rsidR="00416B39" w:rsidRPr="00865E72" w:rsidRDefault="00416B39" w:rsidP="002D352D">
      <w:pPr>
        <w:shd w:val="clear" w:color="auto" w:fill="FFFFFF"/>
        <w:spacing w:before="120" w:after="120" w:line="420" w:lineRule="exact"/>
        <w:ind w:firstLine="720"/>
        <w:jc w:val="both"/>
        <w:rPr>
          <w:rFonts w:ascii="Times New Roman" w:eastAsia="Times New Roman" w:hAnsi="Times New Roman" w:cs="Times New Roman"/>
          <w:b/>
          <w:bCs/>
          <w:color w:val="000000"/>
          <w:sz w:val="28"/>
          <w:szCs w:val="28"/>
        </w:rPr>
      </w:pPr>
      <w:r w:rsidRPr="00865E72">
        <w:rPr>
          <w:rFonts w:ascii="Times New Roman" w:eastAsia="Times New Roman" w:hAnsi="Times New Roman" w:cs="Times New Roman"/>
          <w:b/>
          <w:bCs/>
          <w:color w:val="000000"/>
          <w:sz w:val="28"/>
          <w:szCs w:val="28"/>
        </w:rPr>
        <w:t>VI. KINH PHÍ THỰC HIỆN</w:t>
      </w:r>
    </w:p>
    <w:p w:rsidR="00416B39" w:rsidRPr="00865E72" w:rsidRDefault="00416B39" w:rsidP="002D352D">
      <w:pPr>
        <w:shd w:val="clear" w:color="auto" w:fill="FFFFFF"/>
        <w:spacing w:before="120" w:after="120" w:line="440" w:lineRule="exact"/>
        <w:ind w:firstLine="720"/>
        <w:jc w:val="both"/>
        <w:rPr>
          <w:rFonts w:ascii="Times New Roman" w:eastAsia="Times New Roman" w:hAnsi="Times New Roman" w:cs="Times New Roman"/>
          <w:sz w:val="28"/>
          <w:szCs w:val="28"/>
          <w:lang w:val="x-none" w:eastAsia="x-none"/>
        </w:rPr>
      </w:pPr>
      <w:r w:rsidRPr="00865E72">
        <w:rPr>
          <w:rFonts w:ascii="Times New Roman" w:eastAsia="Times New Roman" w:hAnsi="Times New Roman" w:cs="Times New Roman"/>
          <w:sz w:val="28"/>
          <w:szCs w:val="28"/>
          <w:lang w:val="x-none" w:eastAsia="x-none"/>
        </w:rPr>
        <w:t>- Kinh phí thực hiện kế hoạch từ các nguồn ngân sách nhà nước và các nguồn hợp pháp khác.</w:t>
      </w:r>
    </w:p>
    <w:p w:rsidR="00416B39" w:rsidRPr="00865E72" w:rsidRDefault="00416B39" w:rsidP="002D352D">
      <w:pPr>
        <w:spacing w:before="120" w:after="120" w:line="44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Sau khi kết thúc giai đoạn 2022</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2025, tiếp tục xây dựng nhu cầu kinh ph</w:t>
      </w:r>
      <w:r w:rsidR="002D352D">
        <w:rPr>
          <w:rFonts w:ascii="Times New Roman" w:eastAsia="Times New Roman" w:hAnsi="Times New Roman" w:cs="Times New Roman"/>
          <w:bCs/>
          <w:sz w:val="28"/>
          <w:szCs w:val="28"/>
        </w:rPr>
        <w:t>í cho giai đoạn tiếp theo (2026</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w:t>
      </w:r>
      <w:r w:rsidR="002B4729">
        <w:rPr>
          <w:rFonts w:ascii="Times New Roman" w:eastAsia="Times New Roman" w:hAnsi="Times New Roman" w:cs="Times New Roman"/>
          <w:bCs/>
          <w:sz w:val="28"/>
          <w:szCs w:val="28"/>
        </w:rPr>
        <w:t xml:space="preserve"> </w:t>
      </w:r>
      <w:r w:rsidRPr="00865E72">
        <w:rPr>
          <w:rFonts w:ascii="Times New Roman" w:eastAsia="Times New Roman" w:hAnsi="Times New Roman" w:cs="Times New Roman"/>
          <w:bCs/>
          <w:sz w:val="28"/>
          <w:szCs w:val="28"/>
        </w:rPr>
        <w:t xml:space="preserve">2030). </w:t>
      </w:r>
    </w:p>
    <w:p w:rsidR="00416B39" w:rsidRPr="00865E72" w:rsidRDefault="00416B39" w:rsidP="002D352D">
      <w:pPr>
        <w:spacing w:before="120" w:after="120" w:line="42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sz w:val="28"/>
          <w:szCs w:val="28"/>
        </w:rPr>
        <w:t>VII. TỔ CHỨC THỰC HIỆN</w:t>
      </w:r>
    </w:p>
    <w:p w:rsidR="00416B39" w:rsidRPr="00865E72" w:rsidRDefault="00416B39" w:rsidP="002D352D">
      <w:pPr>
        <w:spacing w:before="120" w:after="120" w:line="420" w:lineRule="exact"/>
        <w:ind w:firstLine="720"/>
        <w:jc w:val="both"/>
        <w:rPr>
          <w:rFonts w:ascii="Times New Roman" w:eastAsia="Times New Roman" w:hAnsi="Times New Roman" w:cs="Times New Roman"/>
          <w:i/>
          <w:iCs/>
          <w:sz w:val="28"/>
          <w:szCs w:val="28"/>
          <w:lang w:val="it-IT" w:eastAsia="ja-JP"/>
        </w:rPr>
      </w:pPr>
      <w:r w:rsidRPr="00865E72">
        <w:rPr>
          <w:rFonts w:ascii="Times New Roman" w:eastAsia="Times New Roman" w:hAnsi="Times New Roman" w:cs="Times New Roman"/>
          <w:b/>
          <w:bCs/>
          <w:iCs/>
          <w:sz w:val="28"/>
          <w:szCs w:val="28"/>
          <w:lang w:val="it-IT" w:eastAsia="ja-JP"/>
        </w:rPr>
        <w:t>1. Sở Y tế</w:t>
      </w:r>
      <w:r w:rsidRPr="00865E72">
        <w:rPr>
          <w:rFonts w:ascii="Times New Roman" w:eastAsia="Times New Roman" w:hAnsi="Times New Roman" w:cs="Times New Roman"/>
          <w:bCs/>
          <w:i/>
          <w:iCs/>
          <w:sz w:val="28"/>
          <w:szCs w:val="28"/>
          <w:lang w:val="it-IT" w:eastAsia="ja-JP"/>
        </w:rPr>
        <w:t xml:space="preserve"> </w:t>
      </w:r>
    </w:p>
    <w:p w:rsidR="00416B39" w:rsidRPr="00865E72" w:rsidRDefault="00416B39" w:rsidP="002D352D">
      <w:pPr>
        <w:spacing w:before="120" w:after="120" w:line="460" w:lineRule="exact"/>
        <w:ind w:firstLine="720"/>
        <w:jc w:val="both"/>
        <w:rPr>
          <w:rFonts w:ascii="Times New Roman" w:eastAsia="Times New Roman" w:hAnsi="Times New Roman" w:cs="Times New Roman"/>
          <w:iCs/>
          <w:sz w:val="28"/>
          <w:szCs w:val="28"/>
          <w:lang w:val="it-IT" w:eastAsia="ja-JP"/>
        </w:rPr>
      </w:pPr>
      <w:r w:rsidRPr="00865E72">
        <w:rPr>
          <w:rFonts w:ascii="Times New Roman" w:eastAsia="Times New Roman" w:hAnsi="Times New Roman" w:cs="Times New Roman"/>
          <w:bCs/>
          <w:sz w:val="28"/>
          <w:szCs w:val="28"/>
        </w:rPr>
        <w:t>- C</w:t>
      </w:r>
      <w:r w:rsidRPr="00865E72">
        <w:rPr>
          <w:rFonts w:ascii="Times New Roman" w:eastAsia="Times New Roman" w:hAnsi="Times New Roman" w:cs="Times New Roman"/>
          <w:bCs/>
          <w:sz w:val="28"/>
          <w:szCs w:val="28"/>
          <w:lang w:val="vi-VN"/>
        </w:rPr>
        <w:t xml:space="preserve">hủ trì, phối hợp với các </w:t>
      </w:r>
      <w:r w:rsidRPr="00865E72">
        <w:rPr>
          <w:rFonts w:ascii="Times New Roman" w:eastAsia="Times New Roman" w:hAnsi="Times New Roman" w:cs="Times New Roman"/>
          <w:bCs/>
          <w:sz w:val="28"/>
          <w:szCs w:val="28"/>
        </w:rPr>
        <w:t>s</w:t>
      </w:r>
      <w:r w:rsidRPr="00865E72">
        <w:rPr>
          <w:rFonts w:ascii="Times New Roman" w:eastAsia="Times New Roman" w:hAnsi="Times New Roman" w:cs="Times New Roman"/>
          <w:bCs/>
          <w:sz w:val="28"/>
          <w:szCs w:val="28"/>
          <w:lang w:val="vi-VN"/>
        </w:rPr>
        <w:t xml:space="preserve">ở, ngành liên quan, </w:t>
      </w:r>
      <w:r w:rsidRPr="00865E72">
        <w:rPr>
          <w:rFonts w:ascii="Times New Roman" w:eastAsia="Times New Roman" w:hAnsi="Times New Roman" w:cs="Times New Roman"/>
          <w:bCs/>
          <w:sz w:val="28"/>
          <w:szCs w:val="28"/>
        </w:rPr>
        <w:t>Ủy ban nhân dân các</w:t>
      </w:r>
      <w:r w:rsidRPr="00865E72">
        <w:rPr>
          <w:rFonts w:ascii="Times New Roman" w:eastAsia="Times New Roman" w:hAnsi="Times New Roman" w:cs="Times New Roman"/>
          <w:bCs/>
          <w:sz w:val="28"/>
          <w:szCs w:val="28"/>
          <w:lang w:val="vi-VN"/>
        </w:rPr>
        <w:t xml:space="preserve"> huyện</w:t>
      </w:r>
      <w:r w:rsidRPr="00865E72">
        <w:rPr>
          <w:rFonts w:ascii="Times New Roman" w:eastAsia="Times New Roman" w:hAnsi="Times New Roman" w:cs="Times New Roman"/>
          <w:bCs/>
          <w:sz w:val="28"/>
          <w:szCs w:val="28"/>
        </w:rPr>
        <w:t>, thành phố</w:t>
      </w:r>
      <w:r w:rsidRPr="00865E72">
        <w:rPr>
          <w:rFonts w:ascii="Times New Roman" w:eastAsia="Times New Roman" w:hAnsi="Times New Roman" w:cs="Times New Roman"/>
          <w:bCs/>
          <w:sz w:val="28"/>
          <w:szCs w:val="28"/>
          <w:lang w:val="vi-VN"/>
        </w:rPr>
        <w:t xml:space="preserve"> tổ chức </w:t>
      </w:r>
      <w:r w:rsidRPr="00865E72">
        <w:rPr>
          <w:rFonts w:ascii="Times New Roman" w:eastAsia="Times New Roman" w:hAnsi="Times New Roman" w:cs="Times New Roman"/>
          <w:bCs/>
          <w:iCs/>
          <w:sz w:val="28"/>
          <w:szCs w:val="28"/>
          <w:lang w:val="it-IT" w:eastAsia="ja-JP"/>
        </w:rPr>
        <w:t xml:space="preserve">thực hiện và </w:t>
      </w:r>
      <w:r w:rsidRPr="00865E72">
        <w:rPr>
          <w:rFonts w:ascii="Times New Roman" w:eastAsia="Times New Roman" w:hAnsi="Times New Roman" w:cs="Times New Roman"/>
          <w:bCs/>
          <w:sz w:val="28"/>
          <w:szCs w:val="28"/>
          <w:lang w:val="vi-VN"/>
        </w:rPr>
        <w:t>triển khai</w:t>
      </w:r>
      <w:r w:rsidRPr="00865E72">
        <w:rPr>
          <w:rFonts w:ascii="Times New Roman" w:eastAsia="Times New Roman" w:hAnsi="Times New Roman" w:cs="Times New Roman"/>
          <w:bCs/>
          <w:sz w:val="28"/>
          <w:szCs w:val="28"/>
        </w:rPr>
        <w:t xml:space="preserve"> các giải pháp, nội dung hoạt động theo </w:t>
      </w:r>
      <w:r w:rsidRPr="00865E72">
        <w:rPr>
          <w:rFonts w:ascii="Times New Roman" w:eastAsia="Times New Roman" w:hAnsi="Times New Roman" w:cs="Times New Roman"/>
          <w:bCs/>
          <w:iCs/>
          <w:sz w:val="28"/>
          <w:szCs w:val="28"/>
          <w:lang w:val="it-IT" w:eastAsia="ja-JP"/>
        </w:rPr>
        <w:t>Kế hoạch; chủ động hướng dẫn, theo dõi, đôn đốc các đơn vị, địa phương tổ chức thực hiện đảm bảo hiệu quả.</w:t>
      </w:r>
    </w:p>
    <w:p w:rsidR="00416B39" w:rsidRPr="00865E72" w:rsidRDefault="00416B39" w:rsidP="002D352D">
      <w:pPr>
        <w:spacing w:before="120" w:after="120" w:line="46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iCs/>
          <w:sz w:val="28"/>
          <w:szCs w:val="28"/>
          <w:lang w:val="it-IT" w:eastAsia="ja-JP"/>
        </w:rPr>
        <w:t xml:space="preserve">- </w:t>
      </w:r>
      <w:r w:rsidRPr="00865E72">
        <w:rPr>
          <w:rFonts w:ascii="Times New Roman" w:eastAsia="Times New Roman" w:hAnsi="Times New Roman" w:cs="Times New Roman"/>
          <w:bCs/>
          <w:sz w:val="28"/>
          <w:szCs w:val="28"/>
        </w:rPr>
        <w:t xml:space="preserve">Hằng năm </w:t>
      </w:r>
      <w:r w:rsidRPr="00865E72">
        <w:rPr>
          <w:rFonts w:ascii="Times New Roman" w:eastAsia="Times New Roman" w:hAnsi="Times New Roman" w:cs="Times New Roman"/>
          <w:bCs/>
          <w:iCs/>
          <w:sz w:val="28"/>
          <w:szCs w:val="28"/>
          <w:lang w:val="it-IT" w:eastAsia="ja-JP"/>
        </w:rPr>
        <w:t>chủ trì, phối hợp với các đơn vị, địa phương xây dựng kế hoạch cụ thể và đề xuất kinh phí thực hiện trình cấp có thẩm quyền theo quy định</w:t>
      </w:r>
      <w:r w:rsidRPr="00865E72">
        <w:rPr>
          <w:rFonts w:ascii="Times New Roman" w:eastAsia="Times New Roman" w:hAnsi="Times New Roman" w:cs="Times New Roman"/>
          <w:bCs/>
          <w:sz w:val="28"/>
          <w:szCs w:val="28"/>
        </w:rPr>
        <w:t>.</w:t>
      </w:r>
      <w:r w:rsidRPr="00865E72">
        <w:rPr>
          <w:rFonts w:ascii="Times New Roman" w:eastAsia="Times New Roman" w:hAnsi="Times New Roman" w:cs="Times New Roman"/>
          <w:bCs/>
          <w:sz w:val="28"/>
          <w:szCs w:val="28"/>
          <w:lang w:val="vi-VN"/>
        </w:rPr>
        <w:t xml:space="preserve"> </w:t>
      </w:r>
    </w:p>
    <w:p w:rsidR="00416B39" w:rsidRPr="002D352D" w:rsidRDefault="00416B39" w:rsidP="002D352D">
      <w:pPr>
        <w:spacing w:before="120" w:after="120" w:line="440" w:lineRule="exact"/>
        <w:ind w:firstLine="720"/>
        <w:jc w:val="both"/>
        <w:rPr>
          <w:rFonts w:ascii="Times New Roman" w:eastAsia="Times New Roman" w:hAnsi="Times New Roman" w:cs="Times New Roman"/>
          <w:iCs/>
          <w:spacing w:val="-4"/>
          <w:sz w:val="28"/>
          <w:szCs w:val="28"/>
          <w:lang w:val="it-IT" w:eastAsia="ja-JP"/>
        </w:rPr>
      </w:pPr>
      <w:r w:rsidRPr="002D352D">
        <w:rPr>
          <w:rFonts w:ascii="Times New Roman" w:eastAsia="Times New Roman" w:hAnsi="Times New Roman" w:cs="Times New Roman"/>
          <w:bCs/>
          <w:iCs/>
          <w:spacing w:val="-4"/>
          <w:sz w:val="28"/>
          <w:szCs w:val="28"/>
          <w:lang w:val="it-IT" w:eastAsia="ja-JP"/>
        </w:rPr>
        <w:t>- Phối hợp với các đơn vị tuyến Trung ương, các tổ chức quốc tế, các chương trình dự án có liên quan nhằm tranh thủ nguồn lực và sự hỗ trợ về chuyên môn kỹ thuật.</w:t>
      </w:r>
    </w:p>
    <w:p w:rsidR="00416B39" w:rsidRPr="00865E72" w:rsidRDefault="00416B39" w:rsidP="002D352D">
      <w:pPr>
        <w:spacing w:before="120" w:after="120" w:line="46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w:t>
      </w:r>
      <w:r w:rsidRPr="00865E72">
        <w:rPr>
          <w:rFonts w:ascii="Times New Roman" w:eastAsia="Times New Roman" w:hAnsi="Times New Roman" w:cs="Times New Roman"/>
          <w:bCs/>
          <w:sz w:val="28"/>
          <w:szCs w:val="28"/>
          <w:lang w:val="vi-VN"/>
        </w:rPr>
        <w:t xml:space="preserve"> </w:t>
      </w:r>
      <w:r w:rsidRPr="00865E72">
        <w:rPr>
          <w:rFonts w:ascii="Times New Roman" w:eastAsia="Times New Roman" w:hAnsi="Times New Roman" w:cs="Times New Roman"/>
          <w:bCs/>
          <w:sz w:val="28"/>
          <w:szCs w:val="28"/>
        </w:rPr>
        <w:t>Chủ trì, phối hợp với các đơn vị liên quan</w:t>
      </w:r>
      <w:r w:rsidRPr="00865E72">
        <w:rPr>
          <w:rFonts w:ascii="Times New Roman" w:eastAsia="Times New Roman" w:hAnsi="Times New Roman" w:cs="Times New Roman"/>
          <w:bCs/>
          <w:sz w:val="28"/>
          <w:szCs w:val="28"/>
          <w:lang w:val="vi-VN"/>
        </w:rPr>
        <w:t xml:space="preserve"> tổ chức kiểm tra, giám sát, </w:t>
      </w:r>
      <w:r w:rsidRPr="00865E72">
        <w:rPr>
          <w:rFonts w:ascii="Times New Roman" w:eastAsia="Times New Roman" w:hAnsi="Times New Roman" w:cs="Times New Roman"/>
          <w:bCs/>
          <w:sz w:val="28"/>
          <w:szCs w:val="28"/>
        </w:rPr>
        <w:t xml:space="preserve">đánh giá </w:t>
      </w:r>
      <w:r w:rsidRPr="00865E72">
        <w:rPr>
          <w:rFonts w:ascii="Times New Roman" w:eastAsia="Times New Roman" w:hAnsi="Times New Roman" w:cs="Times New Roman"/>
          <w:bCs/>
          <w:iCs/>
          <w:sz w:val="28"/>
          <w:szCs w:val="28"/>
          <w:lang w:val="it-IT" w:eastAsia="ja-JP"/>
        </w:rPr>
        <w:t>các nội dung của Kế hoạch; tổ chức sơ kết, tổng kết việc</w:t>
      </w:r>
      <w:r w:rsidRPr="00865E72">
        <w:rPr>
          <w:rFonts w:ascii="Times New Roman" w:eastAsia="Times New Roman" w:hAnsi="Times New Roman" w:cs="Times New Roman"/>
          <w:bCs/>
          <w:sz w:val="28"/>
          <w:szCs w:val="28"/>
        </w:rPr>
        <w:t xml:space="preserve"> thực hiện Kế hoạch </w:t>
      </w:r>
      <w:r w:rsidRPr="00865E72">
        <w:rPr>
          <w:rFonts w:ascii="Times New Roman" w:eastAsia="Times New Roman" w:hAnsi="Times New Roman" w:cs="Times New Roman"/>
          <w:bCs/>
          <w:sz w:val="28"/>
          <w:szCs w:val="28"/>
          <w:lang w:val="vi-VN"/>
        </w:rPr>
        <w:t xml:space="preserve"> và định kỳ </w:t>
      </w:r>
      <w:r w:rsidRPr="00865E72">
        <w:rPr>
          <w:rFonts w:ascii="Times New Roman" w:eastAsia="Times New Roman" w:hAnsi="Times New Roman" w:cs="Times New Roman"/>
          <w:bCs/>
          <w:sz w:val="28"/>
          <w:szCs w:val="28"/>
        </w:rPr>
        <w:t xml:space="preserve">tổng hợp </w:t>
      </w:r>
      <w:r w:rsidRPr="00865E72">
        <w:rPr>
          <w:rFonts w:ascii="Times New Roman" w:eastAsia="Times New Roman" w:hAnsi="Times New Roman" w:cs="Times New Roman"/>
          <w:bCs/>
          <w:sz w:val="28"/>
          <w:szCs w:val="28"/>
          <w:lang w:val="vi-VN"/>
        </w:rPr>
        <w:t>báo cáo</w:t>
      </w:r>
      <w:r w:rsidRPr="00865E72">
        <w:rPr>
          <w:rFonts w:ascii="Times New Roman" w:eastAsia="Times New Roman" w:hAnsi="Times New Roman" w:cs="Times New Roman"/>
          <w:bCs/>
          <w:sz w:val="28"/>
          <w:szCs w:val="28"/>
        </w:rPr>
        <w:t xml:space="preserve"> kết quả về </w:t>
      </w:r>
      <w:r w:rsidRPr="00865E72">
        <w:rPr>
          <w:rFonts w:ascii="Times New Roman" w:eastAsia="Times New Roman" w:hAnsi="Times New Roman" w:cs="Times New Roman"/>
          <w:bCs/>
          <w:sz w:val="28"/>
          <w:szCs w:val="28"/>
          <w:lang w:val="vi-VN"/>
        </w:rPr>
        <w:t xml:space="preserve"> Bộ Y tế</w:t>
      </w:r>
      <w:r w:rsidRPr="00865E72">
        <w:rPr>
          <w:rFonts w:ascii="Times New Roman" w:eastAsia="Times New Roman" w:hAnsi="Times New Roman" w:cs="Times New Roman"/>
          <w:bCs/>
          <w:sz w:val="28"/>
          <w:szCs w:val="28"/>
        </w:rPr>
        <w:t xml:space="preserve">, </w:t>
      </w:r>
      <w:r w:rsidR="002D352D">
        <w:rPr>
          <w:rFonts w:ascii="Times New Roman" w:eastAsia="Times New Roman" w:hAnsi="Times New Roman" w:cs="Times New Roman"/>
          <w:bCs/>
          <w:sz w:val="28"/>
          <w:szCs w:val="28"/>
        </w:rPr>
        <w:t>Ủy ban nhân dân</w:t>
      </w:r>
      <w:r w:rsidRPr="00865E72">
        <w:rPr>
          <w:rFonts w:ascii="Times New Roman" w:eastAsia="Times New Roman" w:hAnsi="Times New Roman" w:cs="Times New Roman"/>
          <w:bCs/>
          <w:sz w:val="28"/>
          <w:szCs w:val="28"/>
        </w:rPr>
        <w:t xml:space="preserve"> tỉnh</w:t>
      </w:r>
      <w:r w:rsidRPr="00865E72">
        <w:rPr>
          <w:rFonts w:ascii="Times New Roman" w:eastAsia="Times New Roman" w:hAnsi="Times New Roman" w:cs="Times New Roman"/>
          <w:bCs/>
          <w:sz w:val="28"/>
          <w:szCs w:val="28"/>
          <w:lang w:val="vi-VN"/>
        </w:rPr>
        <w:t xml:space="preserve"> </w:t>
      </w:r>
      <w:r w:rsidRPr="00865E72">
        <w:rPr>
          <w:rFonts w:ascii="Times New Roman" w:eastAsia="Times New Roman" w:hAnsi="Times New Roman" w:cs="Times New Roman"/>
          <w:bCs/>
          <w:sz w:val="28"/>
          <w:szCs w:val="28"/>
        </w:rPr>
        <w:t xml:space="preserve"> theo quy định</w:t>
      </w:r>
      <w:r w:rsidRPr="00865E72">
        <w:rPr>
          <w:rFonts w:ascii="Times New Roman" w:eastAsia="Times New Roman" w:hAnsi="Times New Roman" w:cs="Times New Roman"/>
          <w:bCs/>
          <w:sz w:val="28"/>
          <w:szCs w:val="28"/>
          <w:lang w:val="vi-VN"/>
        </w:rPr>
        <w:t xml:space="preserve">. </w:t>
      </w:r>
    </w:p>
    <w:p w:rsidR="00416B39" w:rsidRPr="00865E72" w:rsidRDefault="00416B39" w:rsidP="002D352D">
      <w:pPr>
        <w:spacing w:before="120" w:after="120" w:line="460" w:lineRule="exact"/>
        <w:ind w:firstLine="720"/>
        <w:jc w:val="both"/>
        <w:rPr>
          <w:rFonts w:ascii="Times New Roman" w:eastAsia="Times New Roman" w:hAnsi="Times New Roman" w:cs="Times New Roman"/>
          <w:b/>
          <w:bCs/>
          <w:sz w:val="28"/>
          <w:szCs w:val="28"/>
        </w:rPr>
      </w:pPr>
      <w:r w:rsidRPr="00865E72">
        <w:rPr>
          <w:rFonts w:ascii="Times New Roman" w:eastAsia="Times New Roman" w:hAnsi="Times New Roman" w:cs="Times New Roman"/>
          <w:b/>
          <w:bCs/>
          <w:iCs/>
          <w:sz w:val="28"/>
          <w:szCs w:val="28"/>
          <w:lang w:val="it-IT" w:eastAsia="ja-JP"/>
        </w:rPr>
        <w:t xml:space="preserve">2. </w:t>
      </w:r>
      <w:r w:rsidRPr="00865E72">
        <w:rPr>
          <w:rFonts w:ascii="Times New Roman" w:eastAsia="Times New Roman" w:hAnsi="Times New Roman" w:cs="Times New Roman"/>
          <w:b/>
          <w:bCs/>
          <w:sz w:val="28"/>
          <w:szCs w:val="28"/>
          <w:lang w:val="vi-VN"/>
        </w:rPr>
        <w:t>Sở Tài chính</w:t>
      </w:r>
    </w:p>
    <w:p w:rsidR="00416B39" w:rsidRPr="002B4729" w:rsidRDefault="00416B39" w:rsidP="002D352D">
      <w:pPr>
        <w:spacing w:before="120" w:after="120" w:line="460" w:lineRule="exact"/>
        <w:ind w:firstLine="720"/>
        <w:jc w:val="both"/>
        <w:rPr>
          <w:rFonts w:ascii="Times New Roman" w:eastAsia="Times New Roman" w:hAnsi="Times New Roman" w:cs="Times New Roman"/>
          <w:bCs/>
          <w:iCs/>
          <w:sz w:val="28"/>
          <w:szCs w:val="28"/>
          <w:lang w:val="it-IT" w:eastAsia="ja-JP"/>
        </w:rPr>
      </w:pPr>
      <w:r w:rsidRPr="002B4729">
        <w:rPr>
          <w:rFonts w:ascii="Times New Roman" w:eastAsia="Times New Roman" w:hAnsi="Times New Roman" w:cs="Times New Roman"/>
          <w:bCs/>
          <w:iCs/>
          <w:sz w:val="28"/>
          <w:szCs w:val="28"/>
          <w:lang w:val="it-IT" w:eastAsia="ja-JP"/>
        </w:rPr>
        <w:t>- H</w:t>
      </w:r>
      <w:r w:rsidR="002B4729" w:rsidRPr="002B4729">
        <w:rPr>
          <w:rFonts w:ascii="Times New Roman" w:eastAsia="Times New Roman" w:hAnsi="Times New Roman" w:cs="Times New Roman"/>
          <w:bCs/>
          <w:iCs/>
          <w:sz w:val="28"/>
          <w:szCs w:val="28"/>
          <w:lang w:val="it-IT" w:eastAsia="ja-JP"/>
        </w:rPr>
        <w:t>ằ</w:t>
      </w:r>
      <w:r w:rsidRPr="002B4729">
        <w:rPr>
          <w:rFonts w:ascii="Times New Roman" w:eastAsia="Times New Roman" w:hAnsi="Times New Roman" w:cs="Times New Roman"/>
          <w:bCs/>
          <w:iCs/>
          <w:sz w:val="28"/>
          <w:szCs w:val="28"/>
          <w:lang w:val="it-IT" w:eastAsia="ja-JP"/>
        </w:rPr>
        <w:t>ng năm, Sở Tài chính phối hợp với Sở Y tế rà soát, đề xuất Bộ Tài chính xem xét, hỗ trợ kinh phí từ nguồn Ngân sá</w:t>
      </w:r>
      <w:bookmarkStart w:id="2" w:name="_GoBack"/>
      <w:bookmarkEnd w:id="2"/>
      <w:r w:rsidRPr="002B4729">
        <w:rPr>
          <w:rFonts w:ascii="Times New Roman" w:eastAsia="Times New Roman" w:hAnsi="Times New Roman" w:cs="Times New Roman"/>
          <w:bCs/>
          <w:iCs/>
          <w:sz w:val="28"/>
          <w:szCs w:val="28"/>
          <w:lang w:val="it-IT" w:eastAsia="ja-JP"/>
        </w:rPr>
        <w:t>ch Trung ương cho tỉnh Bắc Kạn để thực hiện chương trình.</w:t>
      </w:r>
    </w:p>
    <w:p w:rsidR="00416B39" w:rsidRPr="002B4729" w:rsidRDefault="00416B39" w:rsidP="002D352D">
      <w:pPr>
        <w:spacing w:before="120" w:after="120" w:line="460" w:lineRule="exact"/>
        <w:ind w:firstLine="720"/>
        <w:jc w:val="both"/>
        <w:rPr>
          <w:rFonts w:ascii="Times New Roman" w:eastAsia="Times New Roman" w:hAnsi="Times New Roman" w:cs="Times New Roman"/>
          <w:bCs/>
          <w:iCs/>
          <w:sz w:val="28"/>
          <w:szCs w:val="28"/>
          <w:lang w:val="it-IT" w:eastAsia="ja-JP"/>
        </w:rPr>
      </w:pPr>
      <w:r w:rsidRPr="00865E72">
        <w:rPr>
          <w:rFonts w:ascii="Times New Roman" w:eastAsia="Times New Roman" w:hAnsi="Times New Roman" w:cs="Times New Roman"/>
          <w:bCs/>
          <w:iCs/>
          <w:spacing w:val="-6"/>
          <w:sz w:val="28"/>
          <w:szCs w:val="28"/>
          <w:lang w:val="it-IT" w:eastAsia="ja-JP"/>
        </w:rPr>
        <w:t xml:space="preserve">- </w:t>
      </w:r>
      <w:r w:rsidRPr="002B4729">
        <w:rPr>
          <w:rFonts w:ascii="Times New Roman" w:eastAsia="Times New Roman" w:hAnsi="Times New Roman" w:cs="Times New Roman"/>
          <w:bCs/>
          <w:iCs/>
          <w:sz w:val="28"/>
          <w:szCs w:val="28"/>
          <w:lang w:val="it-IT" w:eastAsia="ja-JP"/>
        </w:rPr>
        <w:t>Căn cứ khả năng ngân sách, tham mưu cân đối, bố trí nguồn kinh phí từ ngân sách địa phương để thực hiện chương trình theo quy định của Luật Ngân sách nhà nước và các quy định của pháp luật hiện hành.</w:t>
      </w:r>
    </w:p>
    <w:p w:rsidR="00416B39" w:rsidRPr="00865E72" w:rsidRDefault="00416B39" w:rsidP="002D352D">
      <w:pPr>
        <w:spacing w:before="120" w:after="120" w:line="460" w:lineRule="exact"/>
        <w:ind w:firstLine="720"/>
        <w:jc w:val="both"/>
        <w:rPr>
          <w:rFonts w:ascii="Times New Roman" w:eastAsia="Times New Roman" w:hAnsi="Times New Roman" w:cs="Times New Roman"/>
          <w:b/>
          <w:iCs/>
          <w:sz w:val="28"/>
          <w:szCs w:val="28"/>
          <w:lang w:val="it-IT" w:eastAsia="ja-JP"/>
        </w:rPr>
      </w:pPr>
      <w:r w:rsidRPr="00865E72">
        <w:rPr>
          <w:rFonts w:ascii="Times New Roman" w:eastAsia="Times New Roman" w:hAnsi="Times New Roman" w:cs="Times New Roman"/>
          <w:b/>
          <w:bCs/>
          <w:iCs/>
          <w:sz w:val="28"/>
          <w:szCs w:val="28"/>
          <w:lang w:val="it-IT" w:eastAsia="ja-JP"/>
        </w:rPr>
        <w:t>3. Sở Thông tin và Truyền thông</w:t>
      </w:r>
    </w:p>
    <w:p w:rsidR="00416B39" w:rsidRPr="00865E72" w:rsidRDefault="00416B39" w:rsidP="002D352D">
      <w:pPr>
        <w:spacing w:before="120" w:after="120" w:line="460" w:lineRule="exact"/>
        <w:ind w:firstLine="720"/>
        <w:jc w:val="both"/>
        <w:rPr>
          <w:rFonts w:ascii="Times New Roman" w:eastAsia="Times New Roman" w:hAnsi="Times New Roman" w:cs="Times New Roman"/>
          <w:iCs/>
          <w:sz w:val="28"/>
          <w:szCs w:val="28"/>
          <w:lang w:val="it-IT" w:eastAsia="ja-JP"/>
        </w:rPr>
      </w:pPr>
      <w:r w:rsidRPr="00865E72">
        <w:rPr>
          <w:rFonts w:ascii="Times New Roman" w:eastAsia="Times New Roman" w:hAnsi="Times New Roman" w:cs="Times New Roman"/>
          <w:bCs/>
          <w:iCs/>
          <w:sz w:val="28"/>
          <w:szCs w:val="28"/>
          <w:lang w:val="it-IT" w:eastAsia="ja-JP"/>
        </w:rPr>
        <w:t>Chỉ đạo cơ quan thông tin, truyền thông trên địa bàn tỉnh tăng cường công tác thông tin, tuyên truyền về chăm sóc dinh dưỡng 1000 ngày đầu đời trên các phương tiện thông tin đại chúng. Kiểm soát tốt việc quảng cáo về sản phẩm dinh dưỡng dùng cho trẻ em theo đúng quy định của pháp luật.</w:t>
      </w:r>
    </w:p>
    <w:p w:rsidR="00416B39" w:rsidRPr="00865E72" w:rsidRDefault="00416B39" w:rsidP="002D352D">
      <w:pPr>
        <w:spacing w:before="120" w:after="120" w:line="460" w:lineRule="exact"/>
        <w:ind w:firstLine="720"/>
        <w:jc w:val="both"/>
        <w:rPr>
          <w:rFonts w:ascii="Times New Roman" w:eastAsia="Times New Roman" w:hAnsi="Times New Roman" w:cs="Times New Roman"/>
          <w:b/>
          <w:iCs/>
          <w:sz w:val="28"/>
          <w:szCs w:val="28"/>
          <w:lang w:val="it-IT" w:eastAsia="ja-JP"/>
        </w:rPr>
      </w:pPr>
      <w:r w:rsidRPr="00865E72">
        <w:rPr>
          <w:rFonts w:ascii="Times New Roman" w:eastAsia="Times New Roman" w:hAnsi="Times New Roman" w:cs="Times New Roman"/>
          <w:b/>
          <w:bCs/>
          <w:iCs/>
          <w:sz w:val="28"/>
          <w:szCs w:val="28"/>
          <w:lang w:val="it-IT" w:eastAsia="ja-JP"/>
        </w:rPr>
        <w:t>4. Đài Phát thanh và Truyền hình Bắc Kạn, Báo Bắc Kạn</w:t>
      </w:r>
    </w:p>
    <w:p w:rsidR="00416B39" w:rsidRPr="00865E72" w:rsidRDefault="00416B39" w:rsidP="002D352D">
      <w:pPr>
        <w:spacing w:before="120" w:after="120" w:line="460" w:lineRule="exact"/>
        <w:ind w:firstLine="720"/>
        <w:jc w:val="both"/>
        <w:rPr>
          <w:rFonts w:ascii="Times New Roman" w:eastAsia="Times New Roman" w:hAnsi="Times New Roman" w:cs="Times New Roman"/>
          <w:iCs/>
          <w:sz w:val="28"/>
          <w:szCs w:val="28"/>
          <w:lang w:val="it-IT" w:eastAsia="ja-JP"/>
        </w:rPr>
      </w:pPr>
      <w:r w:rsidRPr="00865E72">
        <w:rPr>
          <w:rFonts w:ascii="Times New Roman" w:eastAsia="Times New Roman" w:hAnsi="Times New Roman" w:cs="Times New Roman"/>
          <w:bCs/>
          <w:iCs/>
          <w:sz w:val="28"/>
          <w:szCs w:val="28"/>
          <w:lang w:val="it-IT" w:eastAsia="ja-JP"/>
        </w:rPr>
        <w:t>Tăng cường công tác tuyên truyền, phổ biến thường xuyên các kiến thức, các hoạt động của Kế hoạch chăm sóc dinh dưỡng 1000 ngày đầu đời trên địa bàn tỉnh. Nâng cao chất lượng tin, bài, tăng về số lượng trên các trang, mục chuyên đề,  thực hiện các chuyên mục, phát thanh, chương trình phóng sự truyền hình...</w:t>
      </w:r>
    </w:p>
    <w:p w:rsidR="00416B39" w:rsidRPr="00865E72" w:rsidRDefault="00416B39" w:rsidP="002D352D">
      <w:pPr>
        <w:spacing w:before="120" w:after="120" w:line="460" w:lineRule="exact"/>
        <w:ind w:firstLine="720"/>
        <w:jc w:val="both"/>
        <w:rPr>
          <w:rFonts w:ascii="Times New Roman" w:eastAsia="Times New Roman" w:hAnsi="Times New Roman" w:cs="Times New Roman"/>
          <w:b/>
          <w:iCs/>
          <w:sz w:val="28"/>
          <w:szCs w:val="28"/>
          <w:lang w:val="it-IT" w:eastAsia="ja-JP"/>
        </w:rPr>
      </w:pPr>
      <w:r w:rsidRPr="00865E72">
        <w:rPr>
          <w:rFonts w:ascii="Times New Roman" w:eastAsia="Times New Roman" w:hAnsi="Times New Roman" w:cs="Times New Roman"/>
          <w:b/>
          <w:bCs/>
          <w:iCs/>
          <w:sz w:val="28"/>
          <w:szCs w:val="28"/>
          <w:lang w:val="it-IT" w:eastAsia="ja-JP"/>
        </w:rPr>
        <w:t>5. Sở Nông nghiệp và Phát triển nông thôn</w:t>
      </w:r>
    </w:p>
    <w:p w:rsidR="00416B39" w:rsidRPr="00865E72" w:rsidRDefault="00416B39" w:rsidP="002D352D">
      <w:pPr>
        <w:spacing w:before="120" w:after="120" w:line="460" w:lineRule="exact"/>
        <w:ind w:firstLine="720"/>
        <w:jc w:val="both"/>
        <w:rPr>
          <w:rFonts w:ascii="Times New Roman" w:eastAsia="Times New Roman" w:hAnsi="Times New Roman" w:cs="Times New Roman"/>
          <w:bCs/>
          <w:iCs/>
          <w:sz w:val="28"/>
          <w:szCs w:val="28"/>
          <w:lang w:val="it-IT" w:eastAsia="ja-JP"/>
        </w:rPr>
      </w:pPr>
      <w:r w:rsidRPr="00865E72">
        <w:rPr>
          <w:rFonts w:ascii="Times New Roman" w:eastAsia="Times New Roman" w:hAnsi="Times New Roman" w:cs="Times New Roman"/>
          <w:bCs/>
          <w:iCs/>
          <w:sz w:val="28"/>
          <w:szCs w:val="28"/>
          <w:lang w:val="it-IT" w:eastAsia="ja-JP"/>
        </w:rPr>
        <w:t xml:space="preserve">Chỉ đạo việc tăng cường sản xuất và chế biến thực phẩm sẵn có tại các địa phương nhằm đảm bảo an ninh lương thực, nâng cao thu nhập và cải thiện bữa ăn cho người dân. Hướng dẫn các địa phương phát triển sản xuất, phát triển mô hình sinh thái vườn - ao - chuồng. Vận động các hộ chăn nuôi và trồng trọt đảm bảo an toàn vệ sinh thực phẩm cho người tiêu dùng. </w:t>
      </w:r>
    </w:p>
    <w:p w:rsidR="00416B39" w:rsidRPr="00865E72" w:rsidRDefault="00416B39" w:rsidP="002D352D">
      <w:pPr>
        <w:spacing w:before="120" w:after="120" w:line="46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Chủ trì, phối hợp với các huyện, thành phố xây dựng kế hoạch và giải pháp thực hiện các chỉ tiêu phát triển nông nghiệp để đảm bảo an ninh lương thực, thực phẩm trên địa bàn toàn tỉnh.</w:t>
      </w:r>
    </w:p>
    <w:p w:rsidR="00416B39" w:rsidRPr="00865E72" w:rsidRDefault="00416B39" w:rsidP="002D352D">
      <w:pPr>
        <w:spacing w:before="120" w:after="120" w:line="460" w:lineRule="exact"/>
        <w:ind w:firstLine="720"/>
        <w:jc w:val="both"/>
        <w:rPr>
          <w:rFonts w:ascii="Times New Roman" w:eastAsia="Times New Roman" w:hAnsi="Times New Roman" w:cs="Times New Roman"/>
          <w:bCs/>
          <w:sz w:val="28"/>
          <w:szCs w:val="28"/>
        </w:rPr>
      </w:pPr>
      <w:r w:rsidRPr="00865E72">
        <w:rPr>
          <w:rFonts w:ascii="Times New Roman" w:eastAsia="Times New Roman" w:hAnsi="Times New Roman" w:cs="Times New Roman"/>
          <w:bCs/>
          <w:sz w:val="28"/>
          <w:szCs w:val="28"/>
        </w:rPr>
        <w:t xml:space="preserve">Phối hợp với </w:t>
      </w:r>
      <w:r w:rsidR="002D352D">
        <w:rPr>
          <w:rFonts w:ascii="Times New Roman" w:eastAsia="Times New Roman" w:hAnsi="Times New Roman" w:cs="Times New Roman"/>
          <w:bCs/>
          <w:sz w:val="28"/>
          <w:szCs w:val="28"/>
        </w:rPr>
        <w:t>Ủy ban nhân dân</w:t>
      </w:r>
      <w:r w:rsidRPr="00865E72">
        <w:rPr>
          <w:rFonts w:ascii="Times New Roman" w:eastAsia="Times New Roman" w:hAnsi="Times New Roman" w:cs="Times New Roman"/>
          <w:bCs/>
          <w:sz w:val="28"/>
          <w:szCs w:val="28"/>
        </w:rPr>
        <w:t xml:space="preserve"> các huyện, thành phố quản lý, khai thác hiệu quả các công trình cấp nước sạch trên địa bàn.</w:t>
      </w:r>
    </w:p>
    <w:p w:rsidR="00416B39" w:rsidRPr="00865E72" w:rsidRDefault="00416B39" w:rsidP="00865E72">
      <w:pPr>
        <w:spacing w:before="120" w:after="120" w:line="400" w:lineRule="exact"/>
        <w:ind w:firstLine="720"/>
        <w:jc w:val="both"/>
        <w:rPr>
          <w:rFonts w:ascii="Times New Roman" w:eastAsia="Times New Roman" w:hAnsi="Times New Roman" w:cs="Times New Roman"/>
          <w:i/>
          <w:iCs/>
          <w:sz w:val="28"/>
          <w:szCs w:val="28"/>
          <w:lang w:val="it-IT" w:eastAsia="ja-JP"/>
        </w:rPr>
      </w:pPr>
      <w:r w:rsidRPr="00865E72">
        <w:rPr>
          <w:rFonts w:ascii="Times New Roman" w:eastAsia="Times New Roman" w:hAnsi="Times New Roman" w:cs="Times New Roman"/>
          <w:b/>
          <w:bCs/>
          <w:iCs/>
          <w:sz w:val="28"/>
          <w:szCs w:val="28"/>
          <w:lang w:val="it-IT" w:eastAsia="ja-JP"/>
        </w:rPr>
        <w:t xml:space="preserve">6. Đề nghị Ủy ban </w:t>
      </w:r>
      <w:r w:rsidR="002D352D">
        <w:rPr>
          <w:rFonts w:ascii="Times New Roman" w:eastAsia="Times New Roman" w:hAnsi="Times New Roman" w:cs="Times New Roman"/>
          <w:b/>
          <w:bCs/>
          <w:iCs/>
          <w:sz w:val="28"/>
          <w:szCs w:val="28"/>
          <w:lang w:val="it-IT" w:eastAsia="ja-JP"/>
        </w:rPr>
        <w:t>Mặt trận Tổ quốc</w:t>
      </w:r>
      <w:r w:rsidRPr="00865E72">
        <w:rPr>
          <w:rFonts w:ascii="Times New Roman" w:eastAsia="Times New Roman" w:hAnsi="Times New Roman" w:cs="Times New Roman"/>
          <w:b/>
          <w:bCs/>
          <w:iCs/>
          <w:sz w:val="28"/>
          <w:szCs w:val="28"/>
          <w:lang w:val="it-IT" w:eastAsia="ja-JP"/>
        </w:rPr>
        <w:t xml:space="preserve"> Việt Nam và các tổ chức hội, đoàn thể tỉnh</w:t>
      </w:r>
    </w:p>
    <w:p w:rsidR="00416B39" w:rsidRPr="00865E72" w:rsidRDefault="00416B39" w:rsidP="00865E72">
      <w:pPr>
        <w:spacing w:before="120" w:after="120" w:line="400" w:lineRule="exact"/>
        <w:ind w:firstLine="720"/>
        <w:jc w:val="both"/>
        <w:rPr>
          <w:rFonts w:ascii="Times New Roman" w:eastAsia="Times New Roman" w:hAnsi="Times New Roman" w:cs="Times New Roman"/>
          <w:iCs/>
          <w:sz w:val="28"/>
          <w:szCs w:val="28"/>
          <w:lang w:val="it-IT" w:eastAsia="ja-JP"/>
        </w:rPr>
      </w:pPr>
      <w:r w:rsidRPr="00865E72">
        <w:rPr>
          <w:rFonts w:ascii="Times New Roman" w:eastAsia="Times New Roman" w:hAnsi="Times New Roman" w:cs="Times New Roman"/>
          <w:bCs/>
          <w:iCs/>
          <w:sz w:val="28"/>
          <w:szCs w:val="28"/>
          <w:lang w:val="it-IT" w:eastAsia="ja-JP"/>
        </w:rPr>
        <w:t xml:space="preserve">Theo chức năng, nhiệm vụ, phối hợp với chặt chẽ với Sở Y tế trong công tác tuyên truyền, vận động, tăng cường sự ủng hộ về chính sách và nguồn lực cho công tác chăm sóc dinh dưỡng 1000 ngày đầu đời. Đẩy mạnh công tác tuyên truyền, phổ biến kiến thức về dinh dưỡng hợp lý, chăm sóc dinh dưỡng 1000 ngày đầu đời đến các tầng lớp </w:t>
      </w:r>
      <w:r w:rsidR="002B4729">
        <w:rPr>
          <w:rFonts w:ascii="Times New Roman" w:eastAsia="Times New Roman" w:hAnsi="Times New Roman" w:cs="Times New Roman"/>
          <w:bCs/>
          <w:iCs/>
          <w:sz w:val="28"/>
          <w:szCs w:val="28"/>
          <w:lang w:val="it-IT" w:eastAsia="ja-JP"/>
        </w:rPr>
        <w:t>N</w:t>
      </w:r>
      <w:r w:rsidRPr="00865E72">
        <w:rPr>
          <w:rFonts w:ascii="Times New Roman" w:eastAsia="Times New Roman" w:hAnsi="Times New Roman" w:cs="Times New Roman"/>
          <w:bCs/>
          <w:iCs/>
          <w:sz w:val="28"/>
          <w:szCs w:val="28"/>
          <w:lang w:val="it-IT" w:eastAsia="ja-JP"/>
        </w:rPr>
        <w:t>hân dân nhằm nâng cao nhận thức, thái độ, hành vi của người dân về chăm sóc dinh dưỡng 1000 ngày đầu đời.</w:t>
      </w:r>
    </w:p>
    <w:p w:rsidR="00416B39" w:rsidRPr="00865E72" w:rsidRDefault="00416B39" w:rsidP="00865E72">
      <w:pPr>
        <w:spacing w:before="120" w:after="120" w:line="400" w:lineRule="exact"/>
        <w:ind w:firstLine="720"/>
        <w:jc w:val="both"/>
        <w:rPr>
          <w:rFonts w:ascii="Times New Roman" w:eastAsia="Times New Roman" w:hAnsi="Times New Roman" w:cs="Times New Roman"/>
          <w:b/>
          <w:iCs/>
          <w:sz w:val="28"/>
          <w:szCs w:val="28"/>
          <w:lang w:val="it-IT" w:eastAsia="ja-JP"/>
        </w:rPr>
      </w:pPr>
      <w:r w:rsidRPr="00865E72">
        <w:rPr>
          <w:rFonts w:ascii="Times New Roman" w:eastAsia="Times New Roman" w:hAnsi="Times New Roman" w:cs="Times New Roman"/>
          <w:b/>
          <w:bCs/>
          <w:iCs/>
          <w:sz w:val="28"/>
          <w:szCs w:val="28"/>
          <w:lang w:val="it-IT" w:eastAsia="ja-JP"/>
        </w:rPr>
        <w:t>7. Ủy ban nhân dân các huyện, thành phố</w:t>
      </w:r>
    </w:p>
    <w:p w:rsidR="00416B39" w:rsidRPr="00865E72" w:rsidRDefault="002B4729" w:rsidP="00865E72">
      <w:pPr>
        <w:spacing w:before="120" w:after="120" w:line="400" w:lineRule="exact"/>
        <w:ind w:firstLine="720"/>
        <w:jc w:val="both"/>
        <w:rPr>
          <w:rFonts w:ascii="Times New Roman" w:eastAsia="Times New Roman" w:hAnsi="Times New Roman" w:cs="Times New Roman"/>
          <w:iCs/>
          <w:sz w:val="28"/>
          <w:szCs w:val="28"/>
          <w:lang w:val="it-IT" w:eastAsia="ja-JP"/>
        </w:rPr>
      </w:pPr>
      <w:r>
        <w:rPr>
          <w:rFonts w:ascii="Times New Roman" w:eastAsia="Times New Roman" w:hAnsi="Times New Roman" w:cs="Times New Roman"/>
          <w:bCs/>
          <w:iCs/>
          <w:sz w:val="28"/>
          <w:szCs w:val="28"/>
          <w:lang w:val="it-IT" w:eastAsia="ja-JP"/>
        </w:rPr>
        <w:t>- Xây dựng k</w:t>
      </w:r>
      <w:r w:rsidR="00416B39" w:rsidRPr="00865E72">
        <w:rPr>
          <w:rFonts w:ascii="Times New Roman" w:eastAsia="Times New Roman" w:hAnsi="Times New Roman" w:cs="Times New Roman"/>
          <w:bCs/>
          <w:iCs/>
          <w:sz w:val="28"/>
          <w:szCs w:val="28"/>
          <w:lang w:val="it-IT" w:eastAsia="ja-JP"/>
        </w:rPr>
        <w:t>ế hoạch, xác định các giải pháp cụ thể tổ chức triển khai thực hiện, đưa các chỉ tiêu về chăm sóc dinh dưỡng 1000 ngày đầu đời vào kế hoạch phát triển kinh tế - xã hội h</w:t>
      </w:r>
      <w:r>
        <w:rPr>
          <w:rFonts w:ascii="Times New Roman" w:eastAsia="Times New Roman" w:hAnsi="Times New Roman" w:cs="Times New Roman"/>
          <w:bCs/>
          <w:iCs/>
          <w:sz w:val="28"/>
          <w:szCs w:val="28"/>
          <w:lang w:val="it-IT" w:eastAsia="ja-JP"/>
        </w:rPr>
        <w:t>ằ</w:t>
      </w:r>
      <w:r w:rsidR="00416B39" w:rsidRPr="00865E72">
        <w:rPr>
          <w:rFonts w:ascii="Times New Roman" w:eastAsia="Times New Roman" w:hAnsi="Times New Roman" w:cs="Times New Roman"/>
          <w:bCs/>
          <w:iCs/>
          <w:sz w:val="28"/>
          <w:szCs w:val="28"/>
          <w:lang w:val="it-IT" w:eastAsia="ja-JP"/>
        </w:rPr>
        <w:t xml:space="preserve">ng năm của địa phương. Tăng cường đầu tư từ ngân sách địa phương kết hợp với hỗ trợ của trung ương, của tỉnh và các nguồn vốn hợp pháp khác để tập trung thực hiện các mục tiêu của kế hoạch. </w:t>
      </w:r>
    </w:p>
    <w:p w:rsidR="00416B39" w:rsidRPr="00865E72" w:rsidRDefault="00416B39" w:rsidP="00865E72">
      <w:pPr>
        <w:spacing w:before="120" w:after="120" w:line="400" w:lineRule="exact"/>
        <w:ind w:firstLine="720"/>
        <w:jc w:val="both"/>
        <w:rPr>
          <w:rFonts w:ascii="Times New Roman" w:eastAsia="Times New Roman" w:hAnsi="Times New Roman" w:cs="Times New Roman"/>
          <w:iCs/>
          <w:sz w:val="28"/>
          <w:szCs w:val="28"/>
          <w:lang w:val="it-IT" w:eastAsia="ja-JP"/>
        </w:rPr>
      </w:pPr>
      <w:r w:rsidRPr="00865E72">
        <w:rPr>
          <w:rFonts w:ascii="Times New Roman" w:eastAsia="Times New Roman" w:hAnsi="Times New Roman" w:cs="Times New Roman"/>
          <w:bCs/>
          <w:iCs/>
          <w:sz w:val="28"/>
          <w:szCs w:val="28"/>
          <w:lang w:val="it-IT" w:eastAsia="ja-JP"/>
        </w:rPr>
        <w:t xml:space="preserve">- Chỉ đạo các ban, ngành, đoàn thể cấp huyện và </w:t>
      </w:r>
      <w:r w:rsidR="002D352D">
        <w:rPr>
          <w:rFonts w:ascii="Times New Roman" w:eastAsia="Times New Roman" w:hAnsi="Times New Roman" w:cs="Times New Roman"/>
          <w:bCs/>
          <w:iCs/>
          <w:sz w:val="28"/>
          <w:szCs w:val="28"/>
          <w:lang w:val="it-IT" w:eastAsia="ja-JP"/>
        </w:rPr>
        <w:t>Ủy ban nhân dân</w:t>
      </w:r>
      <w:r w:rsidRPr="00865E72">
        <w:rPr>
          <w:rFonts w:ascii="Times New Roman" w:eastAsia="Times New Roman" w:hAnsi="Times New Roman" w:cs="Times New Roman"/>
          <w:bCs/>
          <w:iCs/>
          <w:sz w:val="28"/>
          <w:szCs w:val="28"/>
          <w:lang w:val="it-IT" w:eastAsia="ja-JP"/>
        </w:rPr>
        <w:t xml:space="preserve"> các xã, phường, thị trấn  xây dựng kế hoạch, thực hiện các giải pháp nhằm đạt được các chỉ tiêu, mục tiêu về chăm sóc dinh dưỡng 1000 ngày đầu đời theo lộ trình.</w:t>
      </w:r>
    </w:p>
    <w:p w:rsidR="00416B39" w:rsidRPr="00865E72" w:rsidRDefault="00416B39" w:rsidP="00865E72">
      <w:pPr>
        <w:spacing w:before="120" w:after="120" w:line="400" w:lineRule="exact"/>
        <w:ind w:firstLine="720"/>
        <w:jc w:val="both"/>
        <w:rPr>
          <w:rFonts w:ascii="Times New Roman" w:eastAsia="Times New Roman" w:hAnsi="Times New Roman" w:cs="Times New Roman"/>
          <w:iCs/>
          <w:sz w:val="28"/>
          <w:szCs w:val="28"/>
          <w:lang w:val="it-IT" w:eastAsia="ja-JP"/>
        </w:rPr>
      </w:pPr>
      <w:r w:rsidRPr="00865E72">
        <w:rPr>
          <w:rFonts w:ascii="Times New Roman" w:eastAsia="Times New Roman" w:hAnsi="Times New Roman" w:cs="Times New Roman"/>
          <w:bCs/>
          <w:iCs/>
          <w:sz w:val="28"/>
          <w:szCs w:val="28"/>
          <w:lang w:val="it-IT" w:eastAsia="ja-JP"/>
        </w:rPr>
        <w:t>- Lồng ghép các hoạt động dinh dưỡng vào các chương trình, dự án, các hoạt động của các ban, ngành, đoàn thể tại địa phương để đạt các mục tiêu về chăm sóc dinh dưỡng 1000 ngày đầu đời.</w:t>
      </w:r>
    </w:p>
    <w:p w:rsidR="00E82AB3" w:rsidRPr="00D6284E" w:rsidRDefault="00416B39" w:rsidP="00865E72">
      <w:pPr>
        <w:spacing w:before="120" w:after="120" w:line="400" w:lineRule="exact"/>
        <w:ind w:firstLine="720"/>
        <w:jc w:val="both"/>
        <w:rPr>
          <w:rFonts w:ascii="Times New Roman" w:hAnsi="Times New Roman" w:cs="Times New Roman"/>
          <w:sz w:val="28"/>
          <w:szCs w:val="28"/>
        </w:rPr>
      </w:pPr>
      <w:r w:rsidRPr="00865E72">
        <w:rPr>
          <w:rFonts w:ascii="Times New Roman" w:eastAsia="Times New Roman" w:hAnsi="Times New Roman" w:cs="Times New Roman"/>
          <w:bCs/>
          <w:iCs/>
          <w:sz w:val="28"/>
          <w:szCs w:val="28"/>
          <w:lang w:val="it-IT" w:eastAsia="ja-JP"/>
        </w:rPr>
        <w:t xml:space="preserve">- Theo dõi, đôn đốc, kiểm tra, giám sát việc thực hiện Kế hoạch tại địa phương; định kỳ trước ngày 20/11 </w:t>
      </w:r>
      <w:r w:rsidR="002B4729" w:rsidRPr="00865E72">
        <w:rPr>
          <w:rFonts w:ascii="Times New Roman" w:eastAsia="Times New Roman" w:hAnsi="Times New Roman" w:cs="Times New Roman"/>
          <w:bCs/>
          <w:iCs/>
          <w:sz w:val="28"/>
          <w:szCs w:val="28"/>
          <w:lang w:val="it-IT" w:eastAsia="ja-JP"/>
        </w:rPr>
        <w:t>h</w:t>
      </w:r>
      <w:r w:rsidR="002B4729">
        <w:rPr>
          <w:rFonts w:ascii="Times New Roman" w:eastAsia="Times New Roman" w:hAnsi="Times New Roman" w:cs="Times New Roman"/>
          <w:bCs/>
          <w:iCs/>
          <w:sz w:val="28"/>
          <w:szCs w:val="28"/>
          <w:lang w:val="it-IT" w:eastAsia="ja-JP"/>
        </w:rPr>
        <w:t>ằ</w:t>
      </w:r>
      <w:r w:rsidR="002B4729" w:rsidRPr="00865E72">
        <w:rPr>
          <w:rFonts w:ascii="Times New Roman" w:eastAsia="Times New Roman" w:hAnsi="Times New Roman" w:cs="Times New Roman"/>
          <w:bCs/>
          <w:iCs/>
          <w:sz w:val="28"/>
          <w:szCs w:val="28"/>
          <w:lang w:val="it-IT" w:eastAsia="ja-JP"/>
        </w:rPr>
        <w:t>ng</w:t>
      </w:r>
      <w:r w:rsidRPr="00865E72">
        <w:rPr>
          <w:rFonts w:ascii="Times New Roman" w:eastAsia="Times New Roman" w:hAnsi="Times New Roman" w:cs="Times New Roman"/>
          <w:bCs/>
          <w:iCs/>
          <w:sz w:val="28"/>
          <w:szCs w:val="28"/>
          <w:lang w:val="it-IT" w:eastAsia="ja-JP"/>
        </w:rPr>
        <w:t xml:space="preserve"> năm báo cáo </w:t>
      </w:r>
      <w:r w:rsidR="002D352D">
        <w:rPr>
          <w:rFonts w:ascii="Times New Roman" w:eastAsia="Times New Roman" w:hAnsi="Times New Roman" w:cs="Times New Roman"/>
          <w:bCs/>
          <w:iCs/>
          <w:sz w:val="28"/>
          <w:szCs w:val="28"/>
          <w:lang w:val="it-IT" w:eastAsia="ja-JP"/>
        </w:rPr>
        <w:t>Ủy ban nhân dân</w:t>
      </w:r>
      <w:r w:rsidRPr="00865E72">
        <w:rPr>
          <w:rFonts w:ascii="Times New Roman" w:eastAsia="Times New Roman" w:hAnsi="Times New Roman" w:cs="Times New Roman"/>
          <w:bCs/>
          <w:iCs/>
          <w:sz w:val="28"/>
          <w:szCs w:val="28"/>
          <w:lang w:val="it-IT" w:eastAsia="ja-JP"/>
        </w:rPr>
        <w:t xml:space="preserve"> tỉnh (qua Sở Y tế) về kết quả triển khai thực hiện./.</w:t>
      </w:r>
    </w:p>
    <w:p w:rsidR="00581F92" w:rsidRPr="00D6284E" w:rsidRDefault="00581F92">
      <w:pPr>
        <w:rPr>
          <w:rFonts w:ascii="Times New Roman" w:hAnsi="Times New Roman" w:cs="Times New Roman"/>
          <w:sz w:val="28"/>
          <w:szCs w:val="28"/>
        </w:rPr>
      </w:pPr>
    </w:p>
    <w:sectPr w:rsidR="00581F92" w:rsidRPr="00D6284E" w:rsidSect="00416B39">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28" w:rsidRDefault="004A1F28">
      <w:r>
        <w:separator/>
      </w:r>
    </w:p>
  </w:endnote>
  <w:endnote w:type="continuationSeparator" w:id="0">
    <w:p w:rsidR="004A1F28" w:rsidRDefault="004A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28" w:rsidRDefault="004A1F28">
      <w:r>
        <w:separator/>
      </w:r>
    </w:p>
  </w:footnote>
  <w:footnote w:type="continuationSeparator" w:id="0">
    <w:p w:rsidR="004A1F28" w:rsidRDefault="004A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90D80"/>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4729"/>
    <w:rsid w:val="002B549A"/>
    <w:rsid w:val="002B6CB1"/>
    <w:rsid w:val="002D352D"/>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5B65"/>
    <w:rsid w:val="003D622D"/>
    <w:rsid w:val="003E63AF"/>
    <w:rsid w:val="003E6F1F"/>
    <w:rsid w:val="00404659"/>
    <w:rsid w:val="0040636D"/>
    <w:rsid w:val="00411499"/>
    <w:rsid w:val="00416B3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1F28"/>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97957"/>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2A77"/>
    <w:rsid w:val="00665733"/>
    <w:rsid w:val="0066632F"/>
    <w:rsid w:val="00676DCC"/>
    <w:rsid w:val="00681892"/>
    <w:rsid w:val="00684559"/>
    <w:rsid w:val="006A16B5"/>
    <w:rsid w:val="006C17D5"/>
    <w:rsid w:val="006D599C"/>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140F1"/>
    <w:rsid w:val="00833ED7"/>
    <w:rsid w:val="00840EE7"/>
    <w:rsid w:val="00843587"/>
    <w:rsid w:val="00843E1F"/>
    <w:rsid w:val="00855FA9"/>
    <w:rsid w:val="00865E72"/>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6352C"/>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25F4A"/>
    <w:rsid w:val="00B317E3"/>
    <w:rsid w:val="00B32869"/>
    <w:rsid w:val="00B50EC6"/>
    <w:rsid w:val="00B571BB"/>
    <w:rsid w:val="00B6161E"/>
    <w:rsid w:val="00B7509D"/>
    <w:rsid w:val="00B809F1"/>
    <w:rsid w:val="00B8431E"/>
    <w:rsid w:val="00B84B15"/>
    <w:rsid w:val="00B8690D"/>
    <w:rsid w:val="00B94D7A"/>
    <w:rsid w:val="00BA2EC9"/>
    <w:rsid w:val="00BA3643"/>
    <w:rsid w:val="00BA5643"/>
    <w:rsid w:val="00BA717C"/>
    <w:rsid w:val="00BB11EB"/>
    <w:rsid w:val="00BC0245"/>
    <w:rsid w:val="00BC7CF7"/>
    <w:rsid w:val="00C002DD"/>
    <w:rsid w:val="00C075D9"/>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931"/>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7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662A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A77"/>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1C75-F530-4758-9425-2A204380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13</cp:revision>
  <dcterms:created xsi:type="dcterms:W3CDTF">2021-11-23T09:42:00Z</dcterms:created>
  <dcterms:modified xsi:type="dcterms:W3CDTF">2021-11-26T02:44:00Z</dcterms:modified>
</cp:coreProperties>
</file>