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E15CA7" w:rsidRPr="00D6284E" w:rsidTr="00053968">
        <w:tc>
          <w:tcPr>
            <w:tcW w:w="3227" w:type="dxa"/>
          </w:tcPr>
          <w:p w:rsidR="00E15CA7" w:rsidRPr="00D6284E" w:rsidRDefault="00E15CA7" w:rsidP="0005396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E15CA7" w:rsidRPr="00D6284E" w:rsidRDefault="00E15CA7" w:rsidP="0005396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E15CA7" w:rsidRPr="00D6284E" w:rsidRDefault="00E15CA7" w:rsidP="0005396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BCFADF" wp14:editId="51F0F8CE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771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E15CA7" w:rsidRPr="00D6284E" w:rsidRDefault="00E15CA7" w:rsidP="0005396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351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E15CA7" w:rsidRPr="00D6284E" w:rsidRDefault="00E15CA7" w:rsidP="00053968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E15CA7" w:rsidRPr="00D6284E" w:rsidRDefault="00E15CA7" w:rsidP="00053968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E15CA7" w:rsidRPr="00D6284E" w:rsidRDefault="00E15CA7" w:rsidP="00053968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85CEBB" wp14:editId="3C5891E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D2729" id="AutoShape 3" o:spid="_x0000_s1026" type="#_x0000_t32" style="position:absolute;margin-left:60.4pt;margin-top:2.3pt;width:17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E15CA7" w:rsidRPr="00D6284E" w:rsidRDefault="00E15CA7" w:rsidP="00E15CA7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03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</w:tbl>
    <w:p w:rsidR="00E15CA7" w:rsidRPr="00D6284E" w:rsidRDefault="00E15CA7" w:rsidP="00E15CA7">
      <w:pPr>
        <w:spacing w:before="200" w:after="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E15CA7" w:rsidRDefault="00E15CA7" w:rsidP="00E15CA7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8C1884">
        <w:rPr>
          <w:b/>
          <w:szCs w:val="28"/>
        </w:rPr>
        <w:t xml:space="preserve">Về việc điều chỉnh một số </w:t>
      </w:r>
      <w:r>
        <w:rPr>
          <w:b/>
          <w:szCs w:val="28"/>
        </w:rPr>
        <w:t>chỉ tiêu</w:t>
      </w:r>
      <w:r w:rsidRPr="008C1884">
        <w:rPr>
          <w:b/>
          <w:szCs w:val="28"/>
        </w:rPr>
        <w:t xml:space="preserve"> tại </w:t>
      </w:r>
      <w:r w:rsidRPr="00672B59">
        <w:rPr>
          <w:b/>
          <w:szCs w:val="28"/>
        </w:rPr>
        <w:t xml:space="preserve">Quyết định số 2388/QĐ-UBND </w:t>
      </w:r>
    </w:p>
    <w:p w:rsidR="00E15CA7" w:rsidRDefault="00E15CA7" w:rsidP="00E15CA7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672B59">
        <w:rPr>
          <w:b/>
          <w:szCs w:val="28"/>
        </w:rPr>
        <w:t xml:space="preserve">ngày 08/12/2021 của </w:t>
      </w:r>
      <w:r>
        <w:rPr>
          <w:b/>
          <w:szCs w:val="28"/>
        </w:rPr>
        <w:t>Ủy ban nhân dân</w:t>
      </w:r>
      <w:r>
        <w:rPr>
          <w:b/>
          <w:szCs w:val="28"/>
          <w:lang w:val="vi-VN"/>
        </w:rPr>
        <w:t xml:space="preserve"> tỉnh </w:t>
      </w:r>
      <w:r w:rsidRPr="00672B59">
        <w:rPr>
          <w:b/>
          <w:szCs w:val="28"/>
        </w:rPr>
        <w:t xml:space="preserve">về việc giao chỉ tiêu </w:t>
      </w:r>
    </w:p>
    <w:p w:rsidR="00E15CA7" w:rsidRPr="00FB6125" w:rsidRDefault="00E15CA7" w:rsidP="00E15CA7">
      <w:pPr>
        <w:shd w:val="clear" w:color="auto" w:fill="FFFFFF"/>
        <w:spacing w:after="0" w:line="240" w:lineRule="auto"/>
        <w:jc w:val="center"/>
        <w:rPr>
          <w:b/>
          <w:szCs w:val="28"/>
          <w:lang w:val="vi-VN"/>
        </w:rPr>
      </w:pPr>
      <w:r w:rsidRPr="00672B59">
        <w:rPr>
          <w:b/>
          <w:szCs w:val="28"/>
        </w:rPr>
        <w:t xml:space="preserve">kế hoạch </w:t>
      </w:r>
      <w:r w:rsidRPr="00FB6125">
        <w:rPr>
          <w:b/>
          <w:szCs w:val="28"/>
          <w:lang w:val="vi-VN"/>
        </w:rPr>
        <w:t>phát triển kinh tế - xã hội và dự toán ngân sách năm 2022</w:t>
      </w:r>
    </w:p>
    <w:p w:rsidR="00E15CA7" w:rsidRPr="00D6284E" w:rsidRDefault="00E15CA7" w:rsidP="00E15CA7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E15CA7" w:rsidRPr="00D6284E" w:rsidRDefault="00E15CA7" w:rsidP="00E15CA7">
      <w:pPr>
        <w:tabs>
          <w:tab w:val="center" w:pos="4678"/>
          <w:tab w:val="left" w:pos="8145"/>
        </w:tabs>
        <w:spacing w:before="200" w:line="240" w:lineRule="auto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ỦY BAN NHÂN DÂN TỈNH BẮC KẠN</w:t>
      </w:r>
    </w:p>
    <w:p w:rsidR="00E15CA7" w:rsidRPr="00FB6125" w:rsidRDefault="00E15CA7" w:rsidP="00E15CA7">
      <w:pPr>
        <w:keepNext/>
        <w:spacing w:before="120" w:after="120" w:line="380" w:lineRule="exact"/>
        <w:ind w:firstLine="720"/>
        <w:jc w:val="both"/>
        <w:rPr>
          <w:rFonts w:eastAsia="Times New Roman"/>
          <w:i/>
          <w:lang w:val="vi-VN"/>
        </w:rPr>
      </w:pPr>
      <w:r w:rsidRPr="00FB6125">
        <w:rPr>
          <w:rFonts w:eastAsia="Times New Roman"/>
          <w:i/>
          <w:lang w:val="vi-VN"/>
        </w:rPr>
        <w:t xml:space="preserve">Căn cứ Luật Tổ chức </w:t>
      </w:r>
      <w:r>
        <w:rPr>
          <w:rFonts w:eastAsia="Times New Roman"/>
          <w:i/>
          <w:lang w:val="vi-VN"/>
        </w:rPr>
        <w:t>C</w:t>
      </w:r>
      <w:r w:rsidRPr="00FB6125">
        <w:rPr>
          <w:rFonts w:eastAsia="Times New Roman"/>
          <w:i/>
          <w:lang w:val="vi-VN"/>
        </w:rPr>
        <w:t>hính quyền địa phương ngày 19/6/2015;</w:t>
      </w:r>
    </w:p>
    <w:p w:rsidR="00E15CA7" w:rsidRDefault="00E15CA7" w:rsidP="00E15CA7">
      <w:pPr>
        <w:shd w:val="clear" w:color="auto" w:fill="FFFFFF"/>
        <w:spacing w:before="120" w:after="120" w:line="380" w:lineRule="exact"/>
        <w:ind w:firstLine="720"/>
        <w:jc w:val="both"/>
        <w:rPr>
          <w:i/>
          <w:szCs w:val="28"/>
        </w:rPr>
      </w:pPr>
      <w:r w:rsidRPr="00F6122D">
        <w:rPr>
          <w:i/>
          <w:szCs w:val="28"/>
        </w:rPr>
        <w:t xml:space="preserve">Căn cứ </w:t>
      </w:r>
      <w:r w:rsidRPr="00672B59">
        <w:rPr>
          <w:i/>
          <w:szCs w:val="28"/>
        </w:rPr>
        <w:t>Quyết định số 2388/QĐ-UBND ngày 08/12/2021 của Ủy ban nhân dân tỉnh Bắc Kạn về việc giao chỉ tiêu kế hoạch phát triển kinh tế - xã hội và dự toán ngân sách năm 2022</w:t>
      </w:r>
      <w:r w:rsidRPr="00F6122D">
        <w:rPr>
          <w:i/>
          <w:szCs w:val="28"/>
        </w:rPr>
        <w:t>;</w:t>
      </w:r>
    </w:p>
    <w:p w:rsidR="00E15CA7" w:rsidRPr="004444BC" w:rsidRDefault="00E15CA7" w:rsidP="00E15CA7">
      <w:pPr>
        <w:shd w:val="clear" w:color="auto" w:fill="FFFFFF"/>
        <w:spacing w:before="120" w:after="120" w:line="380" w:lineRule="exact"/>
        <w:ind w:firstLine="720"/>
        <w:jc w:val="both"/>
        <w:rPr>
          <w:i/>
          <w:spacing w:val="-4"/>
        </w:rPr>
      </w:pPr>
      <w:r w:rsidRPr="004444BC">
        <w:rPr>
          <w:rFonts w:eastAsia="Times New Roman"/>
          <w:i/>
        </w:rPr>
        <w:t xml:space="preserve">Theo đề nghị của Sở Kế </w:t>
      </w:r>
      <w:r>
        <w:rPr>
          <w:rFonts w:eastAsia="Times New Roman"/>
          <w:i/>
        </w:rPr>
        <w:t>hoạch và Đầu tư tại Công văn số</w:t>
      </w:r>
      <w:r>
        <w:rPr>
          <w:rFonts w:eastAsia="Times New Roman"/>
          <w:i/>
          <w:lang w:val="vi-VN"/>
        </w:rPr>
        <w:t xml:space="preserve"> 248</w:t>
      </w:r>
      <w:r w:rsidRPr="004444BC">
        <w:rPr>
          <w:rFonts w:eastAsia="Times New Roman"/>
          <w:i/>
        </w:rPr>
        <w:t xml:space="preserve">/SKHĐT-TH ngày </w:t>
      </w:r>
      <w:r>
        <w:rPr>
          <w:rFonts w:eastAsia="Times New Roman"/>
          <w:i/>
          <w:lang w:val="vi-VN"/>
        </w:rPr>
        <w:t>28</w:t>
      </w:r>
      <w:r w:rsidRPr="004444BC">
        <w:rPr>
          <w:rFonts w:eastAsia="Times New Roman"/>
          <w:i/>
        </w:rPr>
        <w:t>/</w:t>
      </w:r>
      <w:r>
        <w:rPr>
          <w:rFonts w:eastAsia="Times New Roman"/>
          <w:i/>
        </w:rPr>
        <w:t>02</w:t>
      </w:r>
      <w:r w:rsidRPr="004444BC">
        <w:rPr>
          <w:rFonts w:eastAsia="Times New Roman"/>
          <w:i/>
        </w:rPr>
        <w:t>/2022.</w:t>
      </w:r>
    </w:p>
    <w:p w:rsidR="00E15CA7" w:rsidRPr="004444BC" w:rsidRDefault="00E15CA7" w:rsidP="00E15CA7">
      <w:pPr>
        <w:keepNext/>
        <w:spacing w:before="240" w:after="240" w:line="240" w:lineRule="auto"/>
        <w:jc w:val="center"/>
        <w:rPr>
          <w:rFonts w:eastAsia="Times New Roman"/>
          <w:b/>
          <w:sz w:val="10"/>
          <w:lang w:val="pt-BR"/>
        </w:rPr>
      </w:pPr>
      <w:r w:rsidRPr="004444BC">
        <w:rPr>
          <w:rFonts w:eastAsia="Times New Roman"/>
          <w:b/>
          <w:lang w:val="pt-BR"/>
        </w:rPr>
        <w:t>QUYẾT ĐỊNH:</w:t>
      </w:r>
    </w:p>
    <w:p w:rsidR="00E15CA7" w:rsidRDefault="00E15CA7" w:rsidP="00D90954">
      <w:pPr>
        <w:keepNext/>
        <w:spacing w:before="120" w:after="120" w:line="380" w:lineRule="exact"/>
        <w:ind w:firstLine="720"/>
        <w:jc w:val="both"/>
        <w:rPr>
          <w:rFonts w:eastAsia="Times New Roman"/>
          <w:lang w:val="pt-BR"/>
        </w:rPr>
      </w:pPr>
      <w:r w:rsidRPr="004444BC">
        <w:rPr>
          <w:rFonts w:eastAsia="Times New Roman"/>
          <w:b/>
          <w:lang w:val="pt-BR"/>
        </w:rPr>
        <w:t xml:space="preserve">Điều 1. </w:t>
      </w:r>
      <w:r>
        <w:rPr>
          <w:rFonts w:eastAsia="Times New Roman"/>
          <w:lang w:val="pt-BR"/>
        </w:rPr>
        <w:t xml:space="preserve">Điều chỉnh </w:t>
      </w:r>
      <w:r w:rsidRPr="00291F42">
        <w:rPr>
          <w:rFonts w:eastAsia="Times New Roman"/>
          <w:lang w:val="pt-BR"/>
        </w:rPr>
        <w:t xml:space="preserve">một số </w:t>
      </w:r>
      <w:r w:rsidRPr="00672B59">
        <w:rPr>
          <w:rFonts w:eastAsia="Times New Roman"/>
          <w:lang w:val="pt-BR"/>
        </w:rPr>
        <w:t>chỉ tiêu tại Quyết định số 2388/QĐ-UBND ngày 08/12/2021 của Ủy ban nhân dân tỉnh Bắc Kạn về việc giao chỉ tiêu kế hoạch phát triển kinh tế - xã hội và dự toán ngân sách năm 2022</w:t>
      </w:r>
      <w:r>
        <w:rPr>
          <w:rFonts w:eastAsia="Times New Roman"/>
          <w:lang w:val="pt-BR"/>
        </w:rPr>
        <w:t xml:space="preserve"> như </w:t>
      </w:r>
      <w:r>
        <w:rPr>
          <w:rFonts w:eastAsia="Times New Roman"/>
          <w:lang w:val="vi-VN"/>
        </w:rPr>
        <w:t>b</w:t>
      </w:r>
      <w:r>
        <w:rPr>
          <w:rFonts w:eastAsia="Times New Roman"/>
          <w:lang w:val="pt-BR"/>
        </w:rPr>
        <w:t xml:space="preserve">iểu </w:t>
      </w:r>
      <w:r>
        <w:rPr>
          <w:rFonts w:eastAsia="Times New Roman"/>
          <w:lang w:val="vi-VN"/>
        </w:rPr>
        <w:t xml:space="preserve">chi tiết </w:t>
      </w:r>
      <w:r>
        <w:rPr>
          <w:rFonts w:eastAsia="Times New Roman"/>
          <w:lang w:val="pt-BR"/>
        </w:rPr>
        <w:t>kèm theo</w:t>
      </w:r>
      <w:r>
        <w:rPr>
          <w:rFonts w:eastAsia="Times New Roman"/>
          <w:lang w:val="vi-VN"/>
        </w:rPr>
        <w:t xml:space="preserve"> Quyết định này</w:t>
      </w:r>
      <w:r>
        <w:rPr>
          <w:rFonts w:eastAsia="Times New Roman"/>
          <w:lang w:val="pt-BR"/>
        </w:rPr>
        <w:t>.</w:t>
      </w:r>
    </w:p>
    <w:p w:rsidR="00E15CA7" w:rsidRPr="00D90954" w:rsidRDefault="00E15CA7" w:rsidP="00D90954">
      <w:pPr>
        <w:keepNext/>
        <w:spacing w:before="120" w:after="120" w:line="380" w:lineRule="exact"/>
        <w:ind w:firstLine="720"/>
        <w:jc w:val="both"/>
        <w:rPr>
          <w:rFonts w:eastAsia="Times New Roman"/>
          <w:spacing w:val="-2"/>
          <w:lang w:val="pt-BR"/>
        </w:rPr>
      </w:pPr>
      <w:r w:rsidRPr="00D90954">
        <w:rPr>
          <w:rFonts w:eastAsia="Times New Roman"/>
          <w:b/>
          <w:spacing w:val="-2"/>
          <w:lang w:val="pt-BR"/>
        </w:rPr>
        <w:t>Điều 2.</w:t>
      </w:r>
      <w:r w:rsidR="00592A8E">
        <w:rPr>
          <w:rFonts w:eastAsia="Times New Roman"/>
          <w:b/>
          <w:spacing w:val="-2"/>
          <w:lang w:val="pt-BR"/>
        </w:rPr>
        <w:t xml:space="preserve"> </w:t>
      </w:r>
      <w:r w:rsidRPr="00D90954">
        <w:rPr>
          <w:rFonts w:eastAsia="Times New Roman"/>
          <w:spacing w:val="-2"/>
          <w:lang w:val="pt-BR"/>
        </w:rPr>
        <w:t>Các chỉ tiêu</w:t>
      </w:r>
      <w:r w:rsidRPr="00D90954">
        <w:rPr>
          <w:rFonts w:eastAsia="Times New Roman"/>
          <w:spacing w:val="-2"/>
          <w:lang w:val="vi-VN"/>
        </w:rPr>
        <w:t xml:space="preserve"> </w:t>
      </w:r>
      <w:r w:rsidRPr="00D90954">
        <w:rPr>
          <w:rFonts w:eastAsia="Times New Roman"/>
          <w:spacing w:val="-2"/>
          <w:lang w:val="pt-BR"/>
        </w:rPr>
        <w:t>khác không điều chỉnh</w:t>
      </w:r>
      <w:r w:rsidRPr="00D90954">
        <w:rPr>
          <w:rFonts w:eastAsia="Times New Roman"/>
          <w:spacing w:val="-2"/>
          <w:lang w:val="vi-VN"/>
        </w:rPr>
        <w:t xml:space="preserve"> tại Quyết định này</w:t>
      </w:r>
      <w:r w:rsidRPr="00D90954">
        <w:rPr>
          <w:rFonts w:eastAsia="Times New Roman"/>
          <w:spacing w:val="-2"/>
          <w:lang w:val="pt-BR"/>
        </w:rPr>
        <w:t>, thực hiện theo Quyết định số 2388/QĐ-UBND ngày 08/12/2021 của Ủy ban nhân dân tỉnh Bắc Kạn.</w:t>
      </w:r>
    </w:p>
    <w:p w:rsidR="00E15CA7" w:rsidRPr="00E15CA7" w:rsidRDefault="00E15CA7" w:rsidP="00D90954">
      <w:pPr>
        <w:keepNext/>
        <w:spacing w:before="120" w:after="120" w:line="380" w:lineRule="exact"/>
        <w:ind w:firstLine="720"/>
        <w:jc w:val="both"/>
        <w:rPr>
          <w:rFonts w:eastAsia="Times New Roman"/>
          <w:lang w:val="pt-BR"/>
        </w:rPr>
      </w:pPr>
      <w:r w:rsidRPr="004444BC">
        <w:rPr>
          <w:rFonts w:eastAsia="Times New Roman"/>
          <w:b/>
          <w:lang w:val="pt-BR"/>
        </w:rPr>
        <w:t>Điều 3.</w:t>
      </w:r>
      <w:r w:rsidRPr="004444BC">
        <w:rPr>
          <w:rFonts w:eastAsia="Times New Roman"/>
          <w:lang w:val="pt-BR"/>
        </w:rPr>
        <w:t xml:space="preserve"> Chánh Văn phòng Ủy ban nhân dân tỉnh</w:t>
      </w:r>
      <w:r>
        <w:rPr>
          <w:rFonts w:eastAsia="Times New Roman"/>
          <w:lang w:val="vi-VN"/>
        </w:rPr>
        <w:t>,</w:t>
      </w:r>
      <w:r w:rsidRPr="004444BC">
        <w:rPr>
          <w:rFonts w:eastAsia="Times New Roman"/>
          <w:lang w:val="pt-BR"/>
        </w:rPr>
        <w:t xml:space="preserve"> Giám đốc Sở</w:t>
      </w:r>
      <w:r>
        <w:rPr>
          <w:rFonts w:eastAsia="Times New Roman"/>
          <w:lang w:val="pt-BR"/>
        </w:rPr>
        <w:t xml:space="preserve"> Kế hoạch và Đầu tư</w:t>
      </w:r>
      <w:r>
        <w:rPr>
          <w:rFonts w:eastAsia="Times New Roman"/>
          <w:lang w:val="vi-VN"/>
        </w:rPr>
        <w:t>, Giám đốc</w:t>
      </w:r>
      <w:r>
        <w:rPr>
          <w:rFonts w:eastAsia="Times New Roman"/>
          <w:lang w:val="pt-BR"/>
        </w:rPr>
        <w:t xml:space="preserve"> Sở Thông tin và Truyền thông</w:t>
      </w:r>
      <w:r>
        <w:rPr>
          <w:rFonts w:eastAsia="Times New Roman"/>
          <w:lang w:val="vi-VN"/>
        </w:rPr>
        <w:t xml:space="preserve">, Giám đốc </w:t>
      </w:r>
      <w:r>
        <w:rPr>
          <w:rFonts w:eastAsia="Times New Roman"/>
          <w:lang w:val="pt-BR"/>
        </w:rPr>
        <w:t>Sở Lao động - Thương binh và Xã hội; Hiệu trưởng Trường Cao đẳng Bắc Kạn và</w:t>
      </w:r>
      <w:r w:rsidRPr="004444BC">
        <w:rPr>
          <w:rFonts w:eastAsia="Times New Roman"/>
          <w:lang w:val="pt-BR"/>
        </w:rPr>
        <w:t xml:space="preserve"> Thủ trưởng các </w:t>
      </w:r>
      <w:r>
        <w:rPr>
          <w:rFonts w:eastAsia="Times New Roman"/>
          <w:lang w:val="pt-BR"/>
        </w:rPr>
        <w:t>đơn vị có liên quan</w:t>
      </w:r>
      <w:r w:rsidRPr="004444BC">
        <w:rPr>
          <w:rFonts w:eastAsia="Times New Roman"/>
          <w:lang w:val="pt-BR"/>
        </w:rPr>
        <w:t xml:space="preserve"> chịu trách nhiệm thực hiện Quyết định này./.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E15CA7" w:rsidRPr="00D6284E" w:rsidTr="00053968">
        <w:trPr>
          <w:trHeight w:val="132"/>
        </w:trPr>
        <w:tc>
          <w:tcPr>
            <w:tcW w:w="4003" w:type="dxa"/>
          </w:tcPr>
          <w:p w:rsidR="00E15CA7" w:rsidRPr="00D6284E" w:rsidRDefault="00E15CA7" w:rsidP="00053968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E15CA7" w:rsidRPr="00D6284E" w:rsidRDefault="00E15CA7" w:rsidP="00053968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E15CA7" w:rsidRPr="00D6284E" w:rsidRDefault="00E15CA7" w:rsidP="00053968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 xml:space="preserve">TM. ỦY BAN NHÂN DÂN </w:t>
            </w:r>
          </w:p>
          <w:p w:rsidR="00E15CA7" w:rsidRDefault="00E15CA7" w:rsidP="00053968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E15CA7" w:rsidRDefault="00E15CA7" w:rsidP="00053968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E15CA7" w:rsidRDefault="00E15CA7" w:rsidP="00E15CA7">
            <w:pPr>
              <w:tabs>
                <w:tab w:val="center" w:pos="6946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E15CA7" w:rsidRPr="00D6284E" w:rsidRDefault="00E15CA7" w:rsidP="00053968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E15CA7" w:rsidRPr="00D6284E" w:rsidRDefault="00E15CA7" w:rsidP="0005396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Đăng Bình</w:t>
            </w:r>
          </w:p>
        </w:tc>
      </w:tr>
    </w:tbl>
    <w:p w:rsidR="00E15CA7" w:rsidRPr="00D6284E" w:rsidRDefault="00E15CA7" w:rsidP="00E15CA7">
      <w:pPr>
        <w:rPr>
          <w:rFonts w:cs="Times New Roman"/>
          <w:szCs w:val="28"/>
        </w:rPr>
      </w:pPr>
    </w:p>
    <w:p w:rsidR="00E15CA7" w:rsidRPr="004E2E0F" w:rsidRDefault="00E15CA7" w:rsidP="00E15CA7">
      <w:pPr>
        <w:keepNext/>
        <w:spacing w:after="0" w:line="240" w:lineRule="auto"/>
        <w:jc w:val="center"/>
        <w:rPr>
          <w:b/>
          <w:spacing w:val="-4"/>
          <w:lang w:val="vi-VN"/>
        </w:rPr>
      </w:pPr>
      <w:r w:rsidRPr="004E2E0F">
        <w:rPr>
          <w:b/>
          <w:spacing w:val="-4"/>
          <w:lang w:val="vi-VN"/>
        </w:rPr>
        <w:lastRenderedPageBreak/>
        <w:t xml:space="preserve">BIỂU ĐIỀU CHỈNH MỘT SỐ CHỈ TIÊU </w:t>
      </w:r>
    </w:p>
    <w:p w:rsidR="00E15CA7" w:rsidRDefault="00E15CA7" w:rsidP="00E15CA7">
      <w:pPr>
        <w:keepNext/>
        <w:spacing w:after="0" w:line="240" w:lineRule="auto"/>
        <w:jc w:val="center"/>
        <w:rPr>
          <w:b/>
          <w:spacing w:val="-4"/>
          <w:lang w:val="vi-VN"/>
        </w:rPr>
      </w:pPr>
      <w:r w:rsidRPr="004E2E0F">
        <w:rPr>
          <w:b/>
          <w:spacing w:val="-4"/>
          <w:lang w:val="vi-VN"/>
        </w:rPr>
        <w:t xml:space="preserve">TẠI QUYẾT ĐỊNH SỐ 2388/QĐ-UBND </w:t>
      </w:r>
    </w:p>
    <w:p w:rsidR="00E15CA7" w:rsidRPr="004E2E0F" w:rsidRDefault="00E15CA7" w:rsidP="00E15CA7">
      <w:pPr>
        <w:keepNext/>
        <w:spacing w:after="0" w:line="240" w:lineRule="auto"/>
        <w:jc w:val="center"/>
        <w:rPr>
          <w:rFonts w:cs="Times New Roman"/>
          <w:b/>
          <w:spacing w:val="-4"/>
          <w:lang w:val="vi-VN"/>
        </w:rPr>
      </w:pPr>
      <w:r w:rsidRPr="004E2E0F">
        <w:rPr>
          <w:b/>
          <w:spacing w:val="-4"/>
          <w:lang w:val="vi-VN"/>
        </w:rPr>
        <w:t xml:space="preserve">NGÀY 08/12/2021 CỦA </w:t>
      </w:r>
      <w:r>
        <w:rPr>
          <w:b/>
          <w:spacing w:val="-4"/>
        </w:rPr>
        <w:t>ỦY BAN NHÂN DÂN</w:t>
      </w:r>
      <w:r w:rsidRPr="004E2E0F">
        <w:rPr>
          <w:b/>
          <w:spacing w:val="-4"/>
          <w:lang w:val="vi-VN"/>
        </w:rPr>
        <w:t xml:space="preserve"> TỈNH</w:t>
      </w:r>
    </w:p>
    <w:p w:rsidR="00E15CA7" w:rsidRDefault="00E15CA7" w:rsidP="00E15CA7">
      <w:pPr>
        <w:keepNext/>
        <w:spacing w:after="0" w:line="240" w:lineRule="auto"/>
        <w:jc w:val="center"/>
        <w:rPr>
          <w:rFonts w:cs="Times New Roman"/>
          <w:i/>
          <w:lang w:val="vi-VN"/>
        </w:rPr>
      </w:pPr>
      <w:r w:rsidRPr="00467E84">
        <w:rPr>
          <w:rFonts w:cs="Times New Roman"/>
          <w:i/>
          <w:lang w:val="vi-VN"/>
        </w:rPr>
        <w:t>(Kèm theo Quyết định số</w:t>
      </w:r>
      <w:r>
        <w:rPr>
          <w:rFonts w:cs="Times New Roman"/>
          <w:i/>
          <w:lang w:val="vi-VN"/>
        </w:rPr>
        <w:t xml:space="preserve"> 351</w:t>
      </w:r>
      <w:r w:rsidRPr="00467E84">
        <w:rPr>
          <w:rFonts w:cs="Times New Roman"/>
          <w:i/>
          <w:lang w:val="vi-VN"/>
        </w:rPr>
        <w:t xml:space="preserve">/QĐ-UBND </w:t>
      </w:r>
    </w:p>
    <w:p w:rsidR="00E15CA7" w:rsidRPr="00467E84" w:rsidRDefault="00E15CA7" w:rsidP="00E15CA7">
      <w:pPr>
        <w:keepNext/>
        <w:spacing w:after="0" w:line="240" w:lineRule="auto"/>
        <w:jc w:val="center"/>
        <w:rPr>
          <w:rFonts w:cs="Times New Roman"/>
          <w:i/>
          <w:lang w:val="vi-VN"/>
        </w:rPr>
      </w:pPr>
      <w:r>
        <w:rPr>
          <w:rFonts w:cs="Times New Roman"/>
          <w:i/>
        </w:rPr>
        <w:t>n</w:t>
      </w:r>
      <w:r w:rsidRPr="00467E84">
        <w:rPr>
          <w:rFonts w:cs="Times New Roman"/>
          <w:i/>
          <w:lang w:val="vi-VN"/>
        </w:rPr>
        <w:t>gày</w:t>
      </w:r>
      <w:r>
        <w:rPr>
          <w:rFonts w:cs="Times New Roman"/>
          <w:i/>
        </w:rPr>
        <w:t xml:space="preserve"> 03 tháng </w:t>
      </w:r>
      <w:r>
        <w:rPr>
          <w:rFonts w:cs="Times New Roman"/>
          <w:i/>
          <w:lang w:val="vi-VN"/>
        </w:rPr>
        <w:t xml:space="preserve">3 năm </w:t>
      </w:r>
      <w:r w:rsidRPr="00467E84">
        <w:rPr>
          <w:rFonts w:cs="Times New Roman"/>
          <w:i/>
          <w:lang w:val="vi-VN"/>
        </w:rPr>
        <w:t xml:space="preserve">2022 của </w:t>
      </w:r>
      <w:r>
        <w:rPr>
          <w:rFonts w:cs="Times New Roman"/>
          <w:i/>
        </w:rPr>
        <w:t>Ủy ban nhân dân</w:t>
      </w:r>
      <w:r>
        <w:rPr>
          <w:rFonts w:cs="Times New Roman"/>
          <w:i/>
          <w:lang w:val="vi-VN"/>
        </w:rPr>
        <w:t xml:space="preserve"> tỉnh</w:t>
      </w:r>
      <w:r w:rsidRPr="00467E84">
        <w:rPr>
          <w:rFonts w:cs="Times New Roman"/>
          <w:i/>
          <w:lang w:val="vi-VN"/>
        </w:rPr>
        <w:t>)</w:t>
      </w:r>
    </w:p>
    <w:p w:rsidR="00036B89" w:rsidRPr="00E15CA7" w:rsidRDefault="00E15CA7" w:rsidP="00E15CA7">
      <w:pPr>
        <w:jc w:val="center"/>
        <w:rPr>
          <w:vertAlign w:val="superscript"/>
        </w:rPr>
      </w:pPr>
      <w:r w:rsidRPr="00E15CA7">
        <w:rPr>
          <w:vertAlign w:val="superscript"/>
        </w:rPr>
        <w:t>_____________________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967"/>
        <w:gridCol w:w="2319"/>
        <w:gridCol w:w="1675"/>
      </w:tblGrid>
      <w:tr w:rsidR="00E15CA7" w:rsidRPr="00C2257B" w:rsidTr="00CA193E">
        <w:trPr>
          <w:trHeight w:val="2113"/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0539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0539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b/>
                <w:sz w:val="28"/>
                <w:szCs w:val="28"/>
              </w:rPr>
              <w:t>Chỉ tiêu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0539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Chỉ tiêu giao tại Quyết định số 2388/QĐ-UBND ngày 08/12/2021 của </w:t>
            </w:r>
            <w:r w:rsidR="00CA193E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  <w:r w:rsidRPr="00CA1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tỉnh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05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A193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Chỉ tiêu sau</w:t>
            </w:r>
          </w:p>
          <w:p w:rsidR="00E15CA7" w:rsidRPr="00CA193E" w:rsidRDefault="00E15CA7" w:rsidP="0005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b/>
                <w:sz w:val="28"/>
                <w:szCs w:val="28"/>
              </w:rPr>
              <w:t>điều chỉnh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Biể</w:t>
            </w:r>
            <w:r w:rsidR="00566D81">
              <w:rPr>
                <w:rFonts w:ascii="Times New Roman" w:hAnsi="Times New Roman" w:cs="Times New Roman"/>
                <w:sz w:val="28"/>
                <w:szCs w:val="28"/>
              </w:rPr>
              <w:t xml:space="preserve">u 06 - </w:t>
            </w:r>
            <w:bookmarkStart w:id="0" w:name="_GoBack"/>
            <w:bookmarkEnd w:id="0"/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Chỉ tiêu “Tỷ lệ ngầm hóa mạng cáp viễn thông tại các khu đô thị trên địa bàn tỉnh”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 xml:space="preserve">Biểu 10 </w:t>
            </w:r>
            <w:r w:rsidR="00CA19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Chỉ tiêu “Dạy nghề: Tổng số học sinh đào tạo”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6.015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Trong đó: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 C</w:t>
            </w: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ao đẳng</w:t>
            </w: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Bắc Kạn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827" w:type="dxa"/>
            <w:vAlign w:val="bottom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Trình độ cao đẳng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sz w:val="28"/>
                <w:szCs w:val="28"/>
              </w:rPr>
              <w:t>160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827" w:type="dxa"/>
            <w:vAlign w:val="bottom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Trình độ trung cấp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sz w:val="28"/>
                <w:szCs w:val="28"/>
              </w:rPr>
              <w:t>280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sz w:val="28"/>
                <w:szCs w:val="28"/>
              </w:rPr>
              <w:t>280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 Lao động - Thương binh và Xã hội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Người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5.575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5.660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Riêng đào tạo nghề cho lao động nông thôn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Người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sz w:val="28"/>
                <w:szCs w:val="28"/>
              </w:rPr>
              <w:t>3.000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i/>
                <w:sz w:val="28"/>
                <w:szCs w:val="28"/>
              </w:rPr>
              <w:t>3.000</w:t>
            </w:r>
          </w:p>
        </w:tc>
      </w:tr>
      <w:tr w:rsidR="00E15CA7" w:rsidRPr="00CD6333" w:rsidTr="00CA193E">
        <w:trPr>
          <w:jc w:val="center"/>
        </w:trPr>
        <w:tc>
          <w:tcPr>
            <w:tcW w:w="421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Biểu 13 - Chỉ tiêu “Tỷ lệ ngầm hóa mạng cáp viễn thông tại các khu đô thị trên địa bàn tỉnh”</w:t>
            </w:r>
          </w:p>
        </w:tc>
        <w:tc>
          <w:tcPr>
            <w:tcW w:w="967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%</w:t>
            </w:r>
          </w:p>
        </w:tc>
        <w:tc>
          <w:tcPr>
            <w:tcW w:w="2319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75" w:type="dxa"/>
            <w:vAlign w:val="center"/>
          </w:tcPr>
          <w:p w:rsidR="00E15CA7" w:rsidRPr="00CA193E" w:rsidRDefault="00E15CA7" w:rsidP="00CA19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9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15CA7" w:rsidRDefault="00E15CA7"/>
    <w:sectPr w:rsidR="00E15CA7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A7"/>
    <w:rsid w:val="00036B89"/>
    <w:rsid w:val="00566D81"/>
    <w:rsid w:val="00592A8E"/>
    <w:rsid w:val="00CA193E"/>
    <w:rsid w:val="00D90954"/>
    <w:rsid w:val="00E15CA7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342BD0AE"/>
  <w15:chartTrackingRefBased/>
  <w15:docId w15:val="{180DE28D-2F01-46E3-8D11-5E80F220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5CA7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E15CA7"/>
    <w:pPr>
      <w:keepNext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E15CA7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CA7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E15CA7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E15CA7"/>
    <w:rPr>
      <w:rFonts w:eastAsia="Times New Roman"/>
      <w:i/>
      <w:color w:val="000000"/>
      <w:sz w:val="26"/>
      <w:szCs w:val="24"/>
    </w:rPr>
  </w:style>
  <w:style w:type="table" w:styleId="TableGrid">
    <w:name w:val="Table Grid"/>
    <w:basedOn w:val="TableNormal"/>
    <w:uiPriority w:val="59"/>
    <w:rsid w:val="00E15C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2022-03-15T02:39:00Z</dcterms:created>
  <dcterms:modified xsi:type="dcterms:W3CDTF">2022-03-28T02:13:00Z</dcterms:modified>
</cp:coreProperties>
</file>